
<file path=[Content_Types].xml><?xml version="1.0" encoding="utf-8"?>
<Types xmlns="http://schemas.openxmlformats.org/package/2006/content-types">
  <Default Extension="wmf" ContentType="image/x-wmf"/>
  <Default Extension="gif" ContentType="image/gi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Bdr/>
        <w:spacing/>
        <w:ind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b/>
          <w:bCs/>
          <w:caps/>
          <w:color w:val="c0504d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725170" cy="725170"/>
                <wp:effectExtent l="0" t="0" r="0" b="0"/>
                <wp:docPr id="2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01041055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725169" cy="72516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" o:spid="_x0000_s1" type="#_x0000_t75" style="width:57.10pt;height:57.10pt;mso-wrap-distance-left:0.00pt;mso-wrap-distance-top:0.00pt;mso-wrap-distance-right:0.00pt;mso-wrap-distance-bottom:0.00pt;z-index:1;" stroked="false">
                <v:imagedata r:id="rId12" o:title=""/>
                <o:lock v:ext="edit" rotation="t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/>
        <w:ind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before="100" w:beforeAutospacing="1"/>
        <w:ind/>
        <w:jc w:val="center"/>
        <w:rPr>
          <w:rFonts w:ascii="Times New Roman" w:hAnsi="Times New Roman" w:cs="Times New Roman"/>
          <w:color w:val="a50021"/>
          <w:sz w:val="36"/>
        </w:rPr>
      </w:pPr>
      <w:r>
        <w:rPr>
          <w:rFonts w:ascii="Times New Roman" w:hAnsi="Times New Roman" w:cs="Times New Roman"/>
          <w:color w:val="a50021"/>
          <w:sz w:val="36"/>
        </w:rPr>
        <w:t xml:space="preserve">АО «Республиканский центр пространственных данных «Кадастр»</w:t>
      </w:r>
      <w:r>
        <w:rPr>
          <w:rFonts w:ascii="Times New Roman" w:hAnsi="Times New Roman" w:cs="Times New Roman"/>
          <w:color w:val="a50021"/>
          <w:sz w:val="36"/>
        </w:rPr>
      </w:r>
      <w:r>
        <w:rPr>
          <w:rFonts w:ascii="Times New Roman" w:hAnsi="Times New Roman" w:cs="Times New Roman"/>
          <w:color w:val="a50021"/>
          <w:sz w:val="36"/>
        </w:rPr>
      </w:r>
    </w:p>
    <w:p>
      <w:pPr>
        <w:pBdr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  <w:r>
        <w:rPr>
          <w:rFonts w:ascii="Times New Roman" w:hAnsi="Times New Roman" w:cs="Times New Roman"/>
          <w:b/>
          <w:color w:val="c0504d" w:themeColor="accent2"/>
          <w:sz w:val="28"/>
          <w:szCs w:val="28"/>
        </w:rPr>
      </w:r>
      <w:r>
        <w:rPr>
          <w:rFonts w:ascii="Times New Roman" w:hAnsi="Times New Roman" w:cs="Times New Roman"/>
          <w:b/>
          <w:color w:val="c0504d" w:themeColor="accent2"/>
          <w:sz w:val="28"/>
          <w:szCs w:val="28"/>
        </w:rPr>
      </w:r>
      <w:r>
        <w:rPr>
          <w:rFonts w:ascii="Times New Roman" w:hAnsi="Times New Roman" w:cs="Times New Roman"/>
          <w:b/>
          <w:color w:val="c0504d" w:themeColor="accent2"/>
          <w:sz w:val="28"/>
          <w:szCs w:val="28"/>
        </w:rPr>
      </w:r>
    </w:p>
    <w:p>
      <w:pPr>
        <w:pBdr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  <w:r>
        <w:rPr>
          <w:rFonts w:ascii="Times New Roman" w:hAnsi="Times New Roman" w:cs="Times New Roman"/>
          <w:b/>
          <w:color w:val="c0504d" w:themeColor="accent2"/>
          <w:sz w:val="28"/>
          <w:szCs w:val="28"/>
        </w:rPr>
      </w:r>
      <w:r>
        <w:rPr>
          <w:rFonts w:ascii="Times New Roman" w:hAnsi="Times New Roman" w:cs="Times New Roman"/>
          <w:b/>
          <w:color w:val="c0504d" w:themeColor="accent2"/>
          <w:sz w:val="28"/>
          <w:szCs w:val="28"/>
        </w:rPr>
      </w:r>
      <w:r>
        <w:rPr>
          <w:rFonts w:ascii="Times New Roman" w:hAnsi="Times New Roman" w:cs="Times New Roman"/>
          <w:b/>
          <w:color w:val="c0504d" w:themeColor="accent2"/>
          <w:sz w:val="28"/>
          <w:szCs w:val="28"/>
        </w:rPr>
      </w:r>
    </w:p>
    <w:p>
      <w:pPr>
        <w:pBdr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  <w:r>
        <w:rPr>
          <w:rFonts w:ascii="Times New Roman" w:hAnsi="Times New Roman" w:cs="Times New Roman"/>
          <w:b/>
          <w:color w:val="c0504d" w:themeColor="accent2"/>
          <w:sz w:val="28"/>
          <w:szCs w:val="28"/>
        </w:rPr>
      </w:r>
      <w:r>
        <w:rPr>
          <w:rFonts w:ascii="Times New Roman" w:hAnsi="Times New Roman" w:cs="Times New Roman"/>
          <w:b/>
          <w:color w:val="c0504d" w:themeColor="accent2"/>
          <w:sz w:val="28"/>
          <w:szCs w:val="28"/>
        </w:rPr>
      </w:r>
      <w:r>
        <w:rPr>
          <w:rFonts w:ascii="Times New Roman" w:hAnsi="Times New Roman" w:cs="Times New Roman"/>
          <w:b/>
          <w:color w:val="c0504d" w:themeColor="accent2"/>
          <w:sz w:val="28"/>
          <w:szCs w:val="28"/>
        </w:rPr>
      </w:r>
    </w:p>
    <w:p>
      <w:pPr>
        <w:pBdr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  <w:r>
        <w:rPr>
          <w:rFonts w:ascii="Times New Roman" w:hAnsi="Times New Roman" w:cs="Times New Roman"/>
          <w:b/>
          <w:color w:val="c0504d" w:themeColor="accent2"/>
          <w:sz w:val="28"/>
          <w:szCs w:val="28"/>
        </w:rPr>
      </w:r>
      <w:r>
        <w:rPr>
          <w:rFonts w:ascii="Times New Roman" w:hAnsi="Times New Roman" w:cs="Times New Roman"/>
          <w:b/>
          <w:color w:val="c0504d" w:themeColor="accent2"/>
          <w:sz w:val="28"/>
          <w:szCs w:val="28"/>
        </w:rPr>
      </w:r>
      <w:r>
        <w:rPr>
          <w:rFonts w:ascii="Times New Roman" w:hAnsi="Times New Roman" w:cs="Times New Roman"/>
          <w:b/>
          <w:color w:val="c0504d" w:themeColor="accent2"/>
          <w:sz w:val="28"/>
          <w:szCs w:val="28"/>
        </w:rPr>
      </w:r>
    </w:p>
    <w:p>
      <w:pPr>
        <w:pBdr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  <w:r>
        <w:rPr>
          <w:rFonts w:ascii="Times New Roman" w:hAnsi="Times New Roman" w:cs="Times New Roman"/>
          <w:b/>
          <w:color w:val="c0504d" w:themeColor="accent2"/>
          <w:sz w:val="28"/>
          <w:szCs w:val="28"/>
        </w:rPr>
      </w:r>
      <w:r>
        <w:rPr>
          <w:rFonts w:ascii="Times New Roman" w:hAnsi="Times New Roman" w:cs="Times New Roman"/>
          <w:b/>
          <w:color w:val="c0504d" w:themeColor="accent2"/>
          <w:sz w:val="28"/>
          <w:szCs w:val="28"/>
        </w:rPr>
      </w:r>
      <w:r>
        <w:rPr>
          <w:rFonts w:ascii="Times New Roman" w:hAnsi="Times New Roman" w:cs="Times New Roman"/>
          <w:b/>
          <w:color w:val="c0504d" w:themeColor="accent2"/>
          <w:sz w:val="28"/>
          <w:szCs w:val="28"/>
        </w:rPr>
      </w:r>
    </w:p>
    <w:p>
      <w:pPr>
        <w:pBdr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  <w:r>
        <w:rPr>
          <w:rFonts w:ascii="Times New Roman" w:hAnsi="Times New Roman" w:cs="Times New Roman"/>
          <w:b/>
          <w:color w:val="c0504d" w:themeColor="accent2"/>
          <w:sz w:val="28"/>
          <w:szCs w:val="28"/>
        </w:rPr>
      </w:r>
      <w:r>
        <w:rPr>
          <w:rFonts w:ascii="Times New Roman" w:hAnsi="Times New Roman" w:cs="Times New Roman"/>
          <w:b/>
          <w:color w:val="c0504d" w:themeColor="accent2"/>
          <w:sz w:val="28"/>
          <w:szCs w:val="28"/>
        </w:rPr>
      </w:r>
      <w:r>
        <w:rPr>
          <w:rFonts w:ascii="Times New Roman" w:hAnsi="Times New Roman" w:cs="Times New Roman"/>
          <w:b/>
          <w:color w:val="c0504d" w:themeColor="accent2"/>
          <w:sz w:val="28"/>
          <w:szCs w:val="28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ГЕНЕРАЛЬНЫЙ ПЛАН </w:t>
      </w: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МУНИЦИПАЛЬНОГО ОБРАЗОВАНИЯ</w:t>
      </w: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  <w:t xml:space="preserve">БОЛЬШЕМОРДОВСКО-ПОШАТСК</w:t>
      </w:r>
      <w:r>
        <w:rPr>
          <w:rFonts w:ascii="Times New Roman" w:hAnsi="Times New Roman" w:cs="Times New Roman"/>
          <w:b/>
          <w:sz w:val="28"/>
        </w:rPr>
        <w:t xml:space="preserve">ОЕ СЕЛЬСКОЕ ПОСЕЛЕНИЕ ЕЛЬНИКОВСКОГО МУНИЦИПАЛЬНОГО РАЙОНА </w:t>
      </w: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p>
      <w:pPr>
        <w:pBdr/>
        <w:spacing/>
        <w:ind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 xml:space="preserve">РЕСПУБЛИКИ МОРДОВИЯ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/>
        <w:ind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/>
        <w:ind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 w:right="14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 w:right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ТОМ 1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8"/>
        <w:pBdr/>
        <w:spacing/>
        <w:ind w:right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ПОЛОЖЕНИЕ О ТЕРРИТОРИАЛЬНОМ ПЛАНИРОВАНИИ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 w:right="14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240" w:lineRule="auto"/>
        <w:ind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Bdr/>
        <w:spacing w:after="0" w:line="240" w:lineRule="auto"/>
        <w:ind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Bdr/>
        <w:spacing w:after="0" w:line="240" w:lineRule="auto"/>
        <w:ind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Bdr/>
        <w:spacing w:after="0" w:line="240" w:lineRule="auto"/>
        <w:ind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Bdr/>
        <w:spacing w:after="0" w:line="240" w:lineRule="auto"/>
        <w:ind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Bdr/>
        <w:spacing w:after="0" w:line="240" w:lineRule="auto"/>
        <w:ind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Bdr/>
        <w:spacing w:after="0" w:line="240" w:lineRule="auto"/>
        <w:ind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</w:p>
    <w:p>
      <w:pPr>
        <w:pBdr/>
        <w:shd w:val="clear" w:color="auto" w:fill="ffffff"/>
        <w:tabs>
          <w:tab w:val="left" w:leader="none" w:pos="7513"/>
        </w:tabs>
        <w:spacing w:after="0" w:line="480" w:lineRule="auto"/>
        <w:ind w:firstLine="72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p>
      <w:pPr>
        <w:pBdr/>
        <w:shd w:val="clear" w:color="auto" w:fill="ffffff"/>
        <w:tabs>
          <w:tab w:val="left" w:leader="none" w:pos="7513"/>
        </w:tabs>
        <w:spacing w:after="0" w:line="480" w:lineRule="auto"/>
        <w:ind w:firstLine="72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p>
      <w:pPr>
        <w:pBdr/>
        <w:shd w:val="clear" w:color="auto" w:fill="ffffff"/>
        <w:tabs>
          <w:tab w:val="left" w:leader="none" w:pos="7513"/>
        </w:tabs>
        <w:spacing w:after="0" w:line="480" w:lineRule="auto"/>
        <w:ind w:firstLine="720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СОСТАВ ПРОЕКТА «ВНЕСЕНИЕ ИЗМЕНЕНИЙ В ГЕНЕРАЛЬНЫЙ ПЛАН»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</w:p>
    <w:tbl>
      <w:tblPr>
        <w:tblW w:w="9392" w:type="dxa"/>
        <w:tblInd w:w="-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1758"/>
        <w:gridCol w:w="7634"/>
      </w:tblGrid>
      <w:tr>
        <w:trPr>
          <w:trHeight w:val="717"/>
        </w:trPr>
        <w:tc>
          <w:tcPr>
            <w:gridSpan w:val="2"/>
            <w:shd w:val="clear" w:color="auto" w:fill="auto"/>
            <w:tcBorders/>
            <w:tcW w:w="9392" w:type="dxa"/>
            <w:textDirection w:val="lrTb"/>
            <w:noWrap w:val="false"/>
          </w:tcPr>
          <w:p>
            <w:pPr>
              <w:pBdr/>
              <w:spacing w:after="120" w:before="120" w:line="240" w:lineRule="auto"/>
              <w:ind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Том 1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  <w:p>
            <w:pPr>
              <w:pBdr/>
              <w:shd w:val="clear" w:color="auto" w:fill="ffffff"/>
              <w:tabs>
                <w:tab w:val="left" w:leader="none" w:pos="7513"/>
              </w:tabs>
              <w:spacing w:after="120" w:before="120" w:line="240" w:lineRule="auto"/>
              <w:ind w:firstLine="72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ПОЛОЖЕНИЕ О ТЕРРИТОРИАЛЬНОМ ПЛАНИРОВАНИИ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auto"/>
            <w:tcBorders/>
            <w:tcW w:w="1758" w:type="dxa"/>
            <w:textDirection w:val="lrTb"/>
            <w:noWrap w:val="false"/>
          </w:tcPr>
          <w:p>
            <w:pPr>
              <w:pBdr/>
              <w:tabs>
                <w:tab w:val="left" w:leader="none" w:pos="7513"/>
              </w:tabs>
              <w:spacing w:after="120" w:before="120" w:line="240" w:lineRule="auto"/>
              <w:ind/>
              <w:jc w:val="both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Часть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/>
            <w:tcW w:w="7634" w:type="dxa"/>
            <w:textDirection w:val="lrTb"/>
            <w:noWrap w:val="false"/>
          </w:tcPr>
          <w:p>
            <w:pPr>
              <w:pBdr/>
              <w:tabs>
                <w:tab w:val="left" w:leader="none" w:pos="7513"/>
              </w:tabs>
              <w:spacing w:after="120" w:before="120" w:line="240" w:lineRule="auto"/>
              <w:ind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Пояснительная записка (текстовая)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auto"/>
            <w:tcBorders/>
            <w:tcW w:w="1758" w:type="dxa"/>
            <w:textDirection w:val="lrTb"/>
            <w:noWrap w:val="false"/>
          </w:tcPr>
          <w:p>
            <w:pPr>
              <w:pBdr/>
              <w:tabs>
                <w:tab w:val="left" w:leader="none" w:pos="7513"/>
              </w:tabs>
              <w:spacing w:after="120" w:before="120" w:line="240" w:lineRule="auto"/>
              <w:ind/>
              <w:jc w:val="both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Часть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  <w:t xml:space="preserve">Б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/>
            <w:tcW w:w="7634" w:type="dxa"/>
            <w:textDirection w:val="lrTb"/>
            <w:noWrap w:val="false"/>
          </w:tcPr>
          <w:p>
            <w:pPr>
              <w:pBdr/>
              <w:tabs>
                <w:tab w:val="left" w:leader="none" w:pos="7513"/>
              </w:tabs>
              <w:spacing w:after="120" w:before="120" w:line="240" w:lineRule="auto"/>
              <w:ind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Графические материалы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</w:tr>
      <w:tr>
        <w:trPr/>
        <w:tc>
          <w:tcPr>
            <w:gridSpan w:val="2"/>
            <w:shd w:val="clear" w:color="auto" w:fill="auto"/>
            <w:tcBorders/>
            <w:tcW w:w="9392" w:type="dxa"/>
            <w:textDirection w:val="lrTb"/>
            <w:noWrap w:val="false"/>
          </w:tcPr>
          <w:p>
            <w:pPr>
              <w:pBdr/>
              <w:spacing w:after="120" w:before="120" w:line="240" w:lineRule="auto"/>
              <w:ind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Том 2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  <w:p>
            <w:pPr>
              <w:pBdr/>
              <w:shd w:val="clear" w:color="auto" w:fill="ffffff"/>
              <w:tabs>
                <w:tab w:val="left" w:leader="none" w:pos="7513"/>
              </w:tabs>
              <w:spacing w:after="120" w:before="120" w:line="240" w:lineRule="auto"/>
              <w:ind w:firstLine="72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МАТЕРИАЛЫ ПО ОБОСНОВАНИЮ ГЕНЕРАЛЬНОГО ПЛАНА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auto"/>
            <w:tcBorders/>
            <w:tcW w:w="1758" w:type="dxa"/>
            <w:textDirection w:val="lrTb"/>
            <w:noWrap w:val="false"/>
          </w:tcPr>
          <w:p>
            <w:pPr>
              <w:pBdr/>
              <w:tabs>
                <w:tab w:val="left" w:leader="none" w:pos="7513"/>
              </w:tabs>
              <w:spacing w:after="120" w:before="120" w:line="240" w:lineRule="auto"/>
              <w:ind/>
              <w:jc w:val="both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Часть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  <w:t xml:space="preserve"> А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/>
            <w:tcW w:w="7634" w:type="dxa"/>
            <w:textDirection w:val="lrTb"/>
            <w:noWrap w:val="false"/>
          </w:tcPr>
          <w:p>
            <w:pPr>
              <w:pBdr/>
              <w:tabs>
                <w:tab w:val="left" w:leader="none" w:pos="7513"/>
              </w:tabs>
              <w:spacing w:after="120" w:before="120" w:line="240" w:lineRule="auto"/>
              <w:ind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Пояснительная записка (текстовая)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auto"/>
            <w:tcBorders/>
            <w:tcW w:w="1758" w:type="dxa"/>
            <w:textDirection w:val="lrTb"/>
            <w:noWrap w:val="false"/>
          </w:tcPr>
          <w:p>
            <w:pPr>
              <w:pBdr/>
              <w:tabs>
                <w:tab w:val="left" w:leader="none" w:pos="7513"/>
              </w:tabs>
              <w:spacing w:after="120" w:before="120" w:line="240" w:lineRule="auto"/>
              <w:ind/>
              <w:jc w:val="both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Часть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  <w:t xml:space="preserve">Б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/>
            <w:tcW w:w="7634" w:type="dxa"/>
            <w:textDirection w:val="lrTb"/>
            <w:noWrap w:val="false"/>
          </w:tcPr>
          <w:p>
            <w:pPr>
              <w:pBdr/>
              <w:tabs>
                <w:tab w:val="left" w:leader="none" w:pos="7513"/>
              </w:tabs>
              <w:spacing w:after="120" w:before="120" w:line="240" w:lineRule="auto"/>
              <w:ind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Графические материалы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</w:tr>
    </w:tbl>
    <w:p>
      <w:pPr>
        <w:pBdr/>
        <w:spacing/>
        <w:ind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Bdr/>
        <w:spacing/>
        <w:ind w:firstLine="72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Генеральный план состоит из 2-х томов: «Положения о территориальном планировании»  (Том 1), «Материалы по обоснованию проекта» (Том 2).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/>
        <w:ind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СОСТАВ ГРАФИЧЕСКИХ МАТЕРИАЛОВ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tbl>
      <w:tblPr>
        <w:tblW w:w="9496" w:type="dxa"/>
        <w:tblInd w:w="108" w:type="dxa"/>
        <w:tblBorders/>
        <w:tblLayout w:type="fixed"/>
        <w:tblLook w:val="0000" w:firstRow="0" w:lastRow="0" w:firstColumn="0" w:lastColumn="0" w:noHBand="0" w:noVBand="0"/>
      </w:tblPr>
      <w:tblGrid>
        <w:gridCol w:w="694"/>
        <w:gridCol w:w="6961"/>
        <w:gridCol w:w="1841"/>
      </w:tblGrid>
      <w:tr>
        <w:trPr>
          <w:trHeight w:val="394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94" w:type="dxa"/>
            <w:vAlign w:val="center"/>
            <w:textDirection w:val="lrTb"/>
            <w:noWrap w:val="false"/>
          </w:tcPr>
          <w:p>
            <w:pPr>
              <w:pBdr/>
              <w:spacing w:after="120" w:before="120" w:line="240" w:lineRule="auto"/>
              <w:ind w:right="-108" w:left="34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961" w:type="dxa"/>
            <w:vAlign w:val="center"/>
            <w:textDirection w:val="lrTb"/>
            <w:noWrap w:val="false"/>
          </w:tcPr>
          <w:p>
            <w:pPr>
              <w:pBdr/>
              <w:spacing w:after="120" w:before="120" w:line="240" w:lineRule="auto"/>
              <w:ind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Наименование схемы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pBdr/>
              <w:spacing w:after="120" w:before="120" w:line="240" w:lineRule="auto"/>
              <w:ind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Масштаб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</w:p>
        </w:tc>
      </w:tr>
      <w:tr>
        <w:trPr>
          <w:trHeight w:val="394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94" w:type="dxa"/>
            <w:vAlign w:val="center"/>
            <w:textDirection w:val="lrTb"/>
            <w:noWrap w:val="false"/>
          </w:tcPr>
          <w:p>
            <w:pPr>
              <w:pBdr/>
              <w:spacing w:after="120" w:before="120" w:line="240" w:lineRule="auto"/>
              <w:ind w:right="-108" w:left="3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961" w:type="dxa"/>
            <w:vAlign w:val="center"/>
            <w:textDirection w:val="lrTb"/>
            <w:noWrap w:val="false"/>
          </w:tcPr>
          <w:p>
            <w:pPr>
              <w:pBdr/>
              <w:spacing w:after="120" w:before="120" w:line="240" w:lineRule="auto"/>
              <w:ind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Карта планируемого размещения объектов местного значения поселения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pBdr/>
              <w:spacing w:after="120" w:before="120" w:line="240" w:lineRule="auto"/>
              <w:ind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pBdr/>
              <w:spacing w:after="120" w:before="120" w:line="240" w:lineRule="auto"/>
              <w:ind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1:25000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Bdr/>
              <w:spacing w:after="120" w:before="120" w:line="240" w:lineRule="auto"/>
              <w:ind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1:5000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Bdr/>
              <w:spacing w:after="120" w:before="120" w:line="240" w:lineRule="auto"/>
              <w:ind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rPr>
          <w:trHeight w:val="394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94" w:type="dxa"/>
            <w:vAlign w:val="center"/>
            <w:textDirection w:val="lrTb"/>
            <w:noWrap w:val="false"/>
          </w:tcPr>
          <w:p>
            <w:pPr>
              <w:pBdr/>
              <w:spacing w:after="120" w:before="120" w:line="240" w:lineRule="auto"/>
              <w:ind w:right="-108" w:left="3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961" w:type="dxa"/>
            <w:vAlign w:val="center"/>
            <w:textDirection w:val="lrTb"/>
            <w:noWrap w:val="false"/>
          </w:tcPr>
          <w:p>
            <w:pPr>
              <w:pBdr/>
              <w:spacing w:after="120" w:before="120" w:line="240" w:lineRule="auto"/>
              <w:ind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Карта функциональных зон поселения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pBdr/>
              <w:spacing w:after="120" w:before="120" w:line="240" w:lineRule="auto"/>
              <w:ind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1:25000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Bdr/>
              <w:spacing w:after="120" w:before="120" w:line="240" w:lineRule="auto"/>
              <w:ind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1:5000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rPr>
          <w:trHeight w:val="394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94" w:type="dxa"/>
            <w:vAlign w:val="center"/>
            <w:textDirection w:val="lrTb"/>
            <w:noWrap w:val="false"/>
          </w:tcPr>
          <w:p>
            <w:pPr>
              <w:pBdr/>
              <w:spacing w:after="120" w:before="120" w:line="240" w:lineRule="auto"/>
              <w:ind w:right="-108" w:left="3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961" w:type="dxa"/>
            <w:vAlign w:val="center"/>
            <w:textDirection w:val="lrTb"/>
            <w:noWrap w:val="false"/>
          </w:tcPr>
          <w:p>
            <w:pPr>
              <w:pBdr/>
              <w:spacing w:after="120" w:before="120" w:line="240" w:lineRule="auto"/>
              <w:ind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Карта границ населенных пунктов, входящих в состав поселения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pBdr/>
              <w:spacing w:after="120" w:before="120" w:line="240" w:lineRule="auto"/>
              <w:ind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pBdr/>
              <w:spacing w:after="120" w:before="120" w:line="240" w:lineRule="auto"/>
              <w:ind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1:25000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Bdr/>
              <w:spacing w:after="120" w:before="120" w:line="240" w:lineRule="auto"/>
              <w:ind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1:5000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Bdr/>
              <w:spacing w:after="120" w:before="120" w:line="240" w:lineRule="auto"/>
              <w:ind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</w:tbl>
    <w:p>
      <w:pPr>
        <w:pBdr/>
        <w:spacing w:after="0" w:line="240" w:lineRule="auto"/>
        <w:ind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keepNext w:val="true"/>
        <w:keepLines w:val="true"/>
        <w:pBdr/>
        <w:spacing w:after="0" w:before="480"/>
        <w:ind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 w:clear="all"/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sdt>
      <w:sdtPr>
        <w15:appearance w15:val="boundingBox"/>
        <w:id w:val="1404077818"/>
        <w:rPr>
          <w:rFonts w:ascii="Times New Roman" w:hAnsi="Times New Roman" w:eastAsia="Times New Roman" w:cs="Times New Roman"/>
          <w:sz w:val="24"/>
        </w:rPr>
      </w:sdtPr>
      <w:sdtContent>
        <w:p>
          <w:pPr>
            <w:pBdr/>
            <w:spacing/>
            <w:ind/>
            <w:rPr>
              <w:rFonts w:ascii="Times New Roman" w:hAnsi="Times New Roman" w:cs="Times New Roman" w:eastAsiaTheme="majorEastAsia"/>
              <w:b/>
              <w:bCs/>
              <w:color w:val="365f91" w:themeColor="accent1" w:themeShade="BF"/>
              <w:sz w:val="32"/>
              <w:szCs w:val="28"/>
              <w:lang w:eastAsia="en-US"/>
            </w:rPr>
          </w:pPr>
          <w:r>
            <w:rPr>
              <w:rFonts w:ascii="Times New Roman" w:hAnsi="Times New Roman" w:cs="Times New Roman" w:eastAsiaTheme="majorEastAsia"/>
              <w:b/>
              <w:bCs/>
              <w:color w:val="365f91" w:themeColor="accent1" w:themeShade="BF"/>
              <w:sz w:val="32"/>
              <w:szCs w:val="28"/>
              <w:lang w:eastAsia="en-US"/>
            </w:rPr>
            <w:t xml:space="preserve">Оглавление</w:t>
          </w:r>
          <w:r>
            <w:rPr>
              <w:rFonts w:ascii="Times New Roman" w:hAnsi="Times New Roman" w:cs="Times New Roman" w:eastAsiaTheme="majorEastAsia"/>
              <w:b/>
              <w:bCs/>
              <w:color w:val="365f91" w:themeColor="accent1" w:themeShade="BF"/>
              <w:sz w:val="32"/>
              <w:szCs w:val="28"/>
              <w:lang w:eastAsia="en-US"/>
            </w:rPr>
          </w:r>
          <w:r>
            <w:rPr>
              <w:rFonts w:ascii="Times New Roman" w:hAnsi="Times New Roman" w:cs="Times New Roman" w:eastAsiaTheme="majorEastAsia"/>
              <w:b/>
              <w:bCs/>
              <w:color w:val="365f91" w:themeColor="accent1" w:themeShade="BF"/>
              <w:sz w:val="32"/>
              <w:szCs w:val="28"/>
              <w:lang w:eastAsia="en-US"/>
            </w:rPr>
          </w:r>
        </w:p>
        <w:p>
          <w:pPr>
            <w:pStyle w:val="977"/>
            <w:pBdr/>
            <w:spacing/>
            <w:ind/>
            <w:rPr>
              <w:rFonts w:asciiTheme="minorHAnsi" w:hAnsiTheme="minorHAnsi" w:eastAsiaTheme="minorEastAsia" w:cstheme="minorBidi"/>
            </w:rPr>
          </w:pPr>
          <w:r>
            <w:rPr>
              <w:rFonts w:ascii="Times New Roman" w:hAnsi="Times New Roman"/>
              <w:sz w:val="24"/>
            </w:rPr>
            <w:fldChar w:fldCharType="begin"/>
          </w:r>
          <w:r>
            <w:rPr>
              <w:rFonts w:ascii="Times New Roman" w:hAnsi="Times New Roman"/>
              <w:sz w:val="24"/>
            </w:rPr>
            <w:instrText xml:space="preserve"> TOC \o "1-3" \h \z \u </w:instrText>
          </w:r>
          <w:r>
            <w:rPr>
              <w:rFonts w:ascii="Times New Roman" w:hAnsi="Times New Roman"/>
              <w:sz w:val="24"/>
            </w:rPr>
            <w:fldChar w:fldCharType="separate"/>
          </w:r>
          <w:hyperlink w:tooltip="#_Toc159336854" w:anchor="_Toc159336854" w:history="1">
            <w:r>
              <w:rPr>
                <w:rStyle w:val="978"/>
                <w:rFonts w:ascii="Times New Roman" w:hAnsi="Times New Roman" w:eastAsiaTheme="majorEastAsia"/>
                <w:bCs/>
              </w:rPr>
              <w:t xml:space="preserve">1.</w:t>
            </w:r>
            <w:r>
              <w:rPr>
                <w:rFonts w:asciiTheme="minorHAnsi" w:hAnsiTheme="minorHAnsi" w:eastAsiaTheme="minorEastAsia" w:cstheme="minorBidi"/>
              </w:rPr>
              <w:tab/>
            </w:r>
            <w:r>
              <w:rPr>
                <w:rStyle w:val="978"/>
                <w:rFonts w:ascii="Times New Roman" w:hAnsi="Times New Roman" w:eastAsiaTheme="majorEastAsia"/>
                <w:bCs/>
              </w:rPr>
              <w:t xml:space="preserve">Общие положения</w:t>
            </w:r>
            <w:r>
              <w:tab/>
            </w:r>
            <w:r>
              <w:fldChar w:fldCharType="begin"/>
            </w:r>
            <w:r>
              <w:instrText xml:space="preserve"> PAGEREF _Toc159336854 \h </w:instrText>
            </w:r>
            <w:r>
              <w:fldChar w:fldCharType="separate"/>
            </w:r>
            <w:r>
              <w:t xml:space="preserve">4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</w:rPr>
          </w:r>
          <w:r>
            <w:rPr>
              <w:rFonts w:asciiTheme="minorHAnsi" w:hAnsiTheme="minorHAnsi" w:eastAsiaTheme="minorEastAsia" w:cstheme="minorBidi"/>
            </w:rPr>
          </w:r>
        </w:p>
        <w:p>
          <w:pPr>
            <w:pStyle w:val="977"/>
            <w:pBdr/>
            <w:spacing/>
            <w:ind/>
            <w:rPr>
              <w:rFonts w:asciiTheme="minorHAnsi" w:hAnsiTheme="minorHAnsi" w:eastAsiaTheme="minorEastAsia" w:cstheme="minorBidi"/>
            </w:rPr>
          </w:pPr>
          <w:r/>
          <w:hyperlink w:tooltip="#_Toc159336855" w:anchor="_Toc159336855" w:history="1">
            <w:r>
              <w:rPr>
                <w:rStyle w:val="978"/>
                <w:rFonts w:ascii="Times New Roman" w:hAnsi="Times New Roman" w:eastAsiaTheme="majorEastAsia"/>
              </w:rPr>
              <w:t xml:space="preserve">2.</w:t>
            </w:r>
            <w:r>
              <w:rPr>
                <w:rFonts w:asciiTheme="minorHAnsi" w:hAnsiTheme="minorHAnsi" w:eastAsiaTheme="minorEastAsia" w:cstheme="minorBidi"/>
              </w:rPr>
              <w:tab/>
            </w:r>
            <w:r>
              <w:rPr>
                <w:rStyle w:val="978"/>
                <w:rFonts w:ascii="Times New Roman" w:hAnsi="Times New Roman" w:eastAsiaTheme="majorEastAsia"/>
              </w:rPr>
              <w:t xml:space="preserve">Сведения о видах, назначении и наименовании планируемых для размещения объектов местного значения, их основные характеристики, их местоположение, а также характеристики зон с особыми условиями использования территорий в случаях, если установление таких  з</w:t>
            </w:r>
            <w:r>
              <w:rPr>
                <w:rStyle w:val="978"/>
                <w:rFonts w:ascii="Times New Roman" w:hAnsi="Times New Roman" w:eastAsiaTheme="majorEastAsia"/>
              </w:rPr>
              <w:t xml:space="preserve">он требуется в связи с размещением данных объектов.</w:t>
            </w:r>
            <w:r>
              <w:tab/>
            </w:r>
            <w:r>
              <w:fldChar w:fldCharType="begin"/>
            </w:r>
            <w:r>
              <w:instrText xml:space="preserve"> PAGEREF _Toc159336855 \h </w:instrText>
            </w:r>
            <w:r>
              <w:fldChar w:fldCharType="separate"/>
            </w:r>
            <w:r>
              <w:t xml:space="preserve">6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</w:rPr>
          </w:r>
          <w:r>
            <w:rPr>
              <w:rFonts w:asciiTheme="minorHAnsi" w:hAnsiTheme="minorHAnsi" w:eastAsiaTheme="minorEastAsia" w:cstheme="minorBidi"/>
            </w:rPr>
          </w:r>
        </w:p>
        <w:p>
          <w:pPr>
            <w:pStyle w:val="977"/>
            <w:pBdr/>
            <w:spacing/>
            <w:ind/>
            <w:rPr>
              <w:rFonts w:asciiTheme="minorHAnsi" w:hAnsiTheme="minorHAnsi" w:eastAsiaTheme="minorEastAsia" w:cstheme="minorBidi"/>
            </w:rPr>
          </w:pPr>
          <w:r/>
          <w:hyperlink w:tooltip="#_Toc159336856" w:anchor="_Toc159336856" w:history="1">
            <w:r>
              <w:rPr>
                <w:rStyle w:val="978"/>
                <w:rFonts w:ascii="Times New Roman" w:hAnsi="Times New Roman" w:eastAsiaTheme="majorEastAsia"/>
              </w:rPr>
              <w:t xml:space="preserve">3.</w:t>
            </w:r>
            <w:r>
              <w:rPr>
                <w:rFonts w:asciiTheme="minorHAnsi" w:hAnsiTheme="minorHAnsi" w:eastAsiaTheme="minorEastAsia" w:cstheme="minorBidi"/>
              </w:rPr>
              <w:tab/>
            </w:r>
            <w:r>
              <w:rPr>
                <w:rStyle w:val="978"/>
                <w:rFonts w:ascii="Times New Roman" w:hAnsi="Times New Roman" w:eastAsiaTheme="majorEastAsia"/>
              </w:rPr>
              <w:t xml:space="preserve">Параметры функциональных зон, а также сведения о план</w:t>
            </w:r>
            <w:r>
              <w:rPr>
                <w:rStyle w:val="978"/>
                <w:rFonts w:ascii="Times New Roman" w:hAnsi="Times New Roman" w:eastAsiaTheme="majorEastAsia"/>
              </w:rPr>
              <w:t xml:space="preserve">ируемых для размещения в них объектах регионального значения, объектах местного значения, за исключением линейных объектов.</w:t>
            </w:r>
            <w:r>
              <w:tab/>
            </w:r>
            <w:r>
              <w:fldChar w:fldCharType="begin"/>
            </w:r>
            <w:r>
              <w:instrText xml:space="preserve"> PAGEREF _Toc159336856 \h </w:instrText>
            </w:r>
            <w:r>
              <w:fldChar w:fldCharType="separate"/>
            </w:r>
            <w:r>
              <w:t xml:space="preserve">10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</w:rPr>
          </w:r>
          <w:r>
            <w:rPr>
              <w:rFonts w:asciiTheme="minorHAnsi" w:hAnsiTheme="minorHAnsi" w:eastAsiaTheme="minorEastAsia" w:cstheme="minorBidi"/>
            </w:rPr>
          </w:r>
        </w:p>
        <w:p>
          <w:pPr>
            <w:pBdr/>
            <w:spacing/>
            <w:ind/>
            <w:jc w:val="both"/>
            <w:rPr>
              <w:rFonts w:ascii="Times New Roman" w:hAnsi="Times New Roman" w:eastAsia="Times New Roman" w:cs="Times New Roman"/>
              <w:sz w:val="24"/>
            </w:rPr>
          </w:pPr>
          <w:r>
            <w:rPr>
              <w:rFonts w:ascii="Times New Roman" w:hAnsi="Times New Roman" w:eastAsia="Times New Roman" w:cs="Times New Roman"/>
              <w:sz w:val="24"/>
            </w:rPr>
            <w:fldChar w:fldCharType="end"/>
          </w:r>
          <w:r>
            <w:rPr>
              <w:rFonts w:ascii="Times New Roman" w:hAnsi="Times New Roman" w:eastAsia="Times New Roman" w:cs="Times New Roman"/>
              <w:sz w:val="24"/>
            </w:rPr>
          </w:r>
          <w:r>
            <w:rPr>
              <w:rFonts w:ascii="Times New Roman" w:hAnsi="Times New Roman" w:eastAsia="Times New Roman" w:cs="Times New Roman"/>
              <w:sz w:val="24"/>
            </w:rPr>
          </w:r>
        </w:p>
      </w:sdtContent>
    </w:sdt>
    <w:p>
      <w:pPr>
        <w:pBdr/>
        <w:spacing/>
        <w:ind w:firstLine="851"/>
        <w:jc w:val="both"/>
        <w:rPr>
          <w:rFonts w:ascii="Times New Roman" w:hAnsi="Times New Roman" w:cs="Times New Roman" w:eastAsiaTheme="majorEastAsia"/>
          <w:b/>
          <w:bCs/>
          <w:color w:val="365f91" w:themeColor="accent1" w:themeShade="BF"/>
          <w:sz w:val="32"/>
          <w:szCs w:val="28"/>
        </w:rPr>
      </w:pPr>
      <w:r/>
      <w:bookmarkStart w:id="0" w:name="_Toc351042770"/>
      <w:r>
        <w:rPr>
          <w:rFonts w:ascii="Times New Roman" w:hAnsi="Times New Roman" w:eastAsia="Times New Roman" w:cs="Times New Roman"/>
          <w:sz w:val="24"/>
        </w:rPr>
        <w:br w:type="page" w:clear="all"/>
      </w:r>
      <w:r>
        <w:rPr>
          <w:rFonts w:ascii="Times New Roman" w:hAnsi="Times New Roman" w:cs="Times New Roman" w:eastAsiaTheme="majorEastAsia"/>
          <w:b/>
          <w:bCs/>
          <w:color w:val="365f91" w:themeColor="accent1" w:themeShade="BF"/>
          <w:sz w:val="32"/>
          <w:szCs w:val="28"/>
        </w:rPr>
      </w:r>
      <w:r>
        <w:rPr>
          <w:rFonts w:ascii="Times New Roman" w:hAnsi="Times New Roman" w:cs="Times New Roman" w:eastAsiaTheme="majorEastAsia"/>
          <w:b/>
          <w:bCs/>
          <w:color w:val="365f91" w:themeColor="accent1" w:themeShade="BF"/>
          <w:sz w:val="32"/>
          <w:szCs w:val="28"/>
        </w:rPr>
      </w:r>
    </w:p>
    <w:p>
      <w:pPr>
        <w:keepNext w:val="true"/>
        <w:keepLines w:val="true"/>
        <w:numPr>
          <w:ilvl w:val="0"/>
          <w:numId w:val="26"/>
        </w:numPr>
        <w:pBdr/>
        <w:spacing w:after="0" w:before="480"/>
        <w:ind w:firstLine="567" w:left="0"/>
        <w:outlineLvl w:val="0"/>
        <w:rPr>
          <w:rFonts w:ascii="Times New Roman" w:hAnsi="Times New Roman" w:cs="Times New Roman" w:eastAsiaTheme="majorEastAsia"/>
          <w:bCs/>
          <w:color w:val="365f91" w:themeColor="accent1" w:themeShade="BF"/>
          <w:sz w:val="28"/>
          <w:szCs w:val="28"/>
        </w:rPr>
      </w:pPr>
      <w:r/>
      <w:bookmarkStart w:id="1" w:name="_Toc159336854"/>
      <w:r>
        <w:rPr>
          <w:rFonts w:ascii="Times New Roman" w:hAnsi="Times New Roman" w:cs="Times New Roman" w:eastAsiaTheme="majorEastAsia"/>
          <w:bCs/>
          <w:color w:val="365f91" w:themeColor="accent1" w:themeShade="BF"/>
          <w:sz w:val="28"/>
          <w:szCs w:val="28"/>
        </w:rPr>
        <w:t xml:space="preserve">Общие положения</w:t>
      </w:r>
      <w:bookmarkEnd w:id="0"/>
      <w:r/>
      <w:bookmarkEnd w:id="1"/>
      <w:r>
        <w:rPr>
          <w:rFonts w:ascii="Times New Roman" w:hAnsi="Times New Roman" w:cs="Times New Roman" w:eastAsiaTheme="majorEastAsia"/>
          <w:bCs/>
          <w:color w:val="365f91" w:themeColor="accent1" w:themeShade="BF"/>
          <w:sz w:val="28"/>
          <w:szCs w:val="28"/>
        </w:rPr>
      </w:r>
      <w:r>
        <w:rPr>
          <w:rFonts w:ascii="Times New Roman" w:hAnsi="Times New Roman" w:cs="Times New Roman" w:eastAsiaTheme="majorEastAsia"/>
          <w:bCs/>
          <w:color w:val="365f91" w:themeColor="accent1" w:themeShade="BF"/>
          <w:sz w:val="28"/>
          <w:szCs w:val="28"/>
        </w:rPr>
      </w:r>
    </w:p>
    <w:p>
      <w:pPr>
        <w:pBdr/>
        <w:spacing w:after="0" w:before="240"/>
        <w:ind w:firstLine="851"/>
        <w:jc w:val="both"/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  <w:t xml:space="preserve">Цель работы: 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  <w:t xml:space="preserve">«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  <w:t xml:space="preserve">Разработка новой редакции генерального плана 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  <w:t xml:space="preserve">Большемордовско-Пошатского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  <w:t xml:space="preserve"> сельского поселения в соответствии с Градостроительным кодексом Российской Федерации от 29.12.2004 N 190-ФЗ и в соответствии с Приказом Минэкономразвития России от 09.01.2018 N 10 "Об 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  <w:t xml:space="preserve">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  <w:t xml:space="preserve">ря 2016 г. N 793"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  <w:t xml:space="preserve">»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  <w:t xml:space="preserve">. 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</w:p>
    <w:p>
      <w:pPr>
        <w:pBdr/>
        <w:spacing w:after="0" w:before="240"/>
        <w:ind w:firstLine="851"/>
        <w:jc w:val="both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 xml:space="preserve">Причинами проведения работ являются:</w:t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</w:r>
    </w:p>
    <w:p>
      <w:pPr>
        <w:pStyle w:val="973"/>
        <w:numPr>
          <w:ilvl w:val="0"/>
          <w:numId w:val="2"/>
        </w:numPr>
        <w:pBdr/>
        <w:spacing w:after="0"/>
        <w:ind w:firstLine="851" w:left="0"/>
        <w:jc w:val="both"/>
        <w:rPr>
          <w:rFonts w:ascii="Times New Roman" w:hAnsi="Times New Roman" w:eastAsia="Calibri"/>
          <w:sz w:val="24"/>
          <w:szCs w:val="24"/>
          <w:lang w:eastAsia="en-US"/>
        </w:rPr>
      </w:pPr>
      <w:r>
        <w:rPr>
          <w:rFonts w:ascii="Times New Roman" w:hAnsi="Times New Roman" w:eastAsia="Calibri"/>
          <w:sz w:val="24"/>
          <w:szCs w:val="24"/>
          <w:lang w:eastAsia="en-US"/>
        </w:rPr>
        <w:t xml:space="preserve">Изменение действующего законодательства в отношении градостроительной деятельности.</w:t>
      </w:r>
      <w:r>
        <w:rPr>
          <w:rFonts w:ascii="Times New Roman" w:hAnsi="Times New Roman" w:eastAsia="Calibri"/>
          <w:sz w:val="24"/>
          <w:szCs w:val="24"/>
          <w:lang w:eastAsia="en-US"/>
        </w:rPr>
      </w:r>
      <w:r>
        <w:rPr>
          <w:rFonts w:ascii="Times New Roman" w:hAnsi="Times New Roman" w:eastAsia="Calibri"/>
          <w:sz w:val="24"/>
          <w:szCs w:val="24"/>
          <w:lang w:eastAsia="en-US"/>
        </w:rPr>
      </w:r>
    </w:p>
    <w:p>
      <w:pPr>
        <w:pStyle w:val="973"/>
        <w:numPr>
          <w:ilvl w:val="0"/>
          <w:numId w:val="2"/>
        </w:numPr>
        <w:pBdr/>
        <w:spacing w:after="0"/>
        <w:ind w:firstLine="851" w:left="0"/>
        <w:jc w:val="both"/>
        <w:rPr>
          <w:rFonts w:ascii="Times New Roman" w:hAnsi="Times New Roman" w:eastAsia="Calibri"/>
          <w:sz w:val="24"/>
          <w:szCs w:val="24"/>
          <w:lang w:eastAsia="en-US"/>
        </w:rPr>
      </w:pPr>
      <w:r>
        <w:rPr>
          <w:rFonts w:ascii="Times New Roman" w:hAnsi="Times New Roman" w:eastAsia="Calibri"/>
          <w:sz w:val="24"/>
          <w:szCs w:val="24"/>
          <w:lang w:eastAsia="en-US"/>
        </w:rPr>
        <w:t xml:space="preserve">Уточнение границ</w:t>
      </w:r>
      <w:r>
        <w:t xml:space="preserve"> </w:t>
      </w:r>
      <w:r>
        <w:rPr>
          <w:rFonts w:ascii="Times New Roman" w:hAnsi="Times New Roman" w:eastAsia="Calibri"/>
          <w:sz w:val="24"/>
          <w:szCs w:val="24"/>
          <w:lang w:eastAsia="en-US"/>
        </w:rPr>
        <w:t xml:space="preserve">населенных пунктов муниципального образования с учётом поступивших предложений от администрации муниципального образования и заинтересованных лиц.</w:t>
      </w:r>
      <w:r>
        <w:rPr>
          <w:rFonts w:ascii="Times New Roman" w:hAnsi="Times New Roman" w:eastAsia="Calibri"/>
          <w:sz w:val="24"/>
          <w:szCs w:val="24"/>
          <w:lang w:eastAsia="en-US"/>
        </w:rPr>
      </w:r>
      <w:r>
        <w:rPr>
          <w:rFonts w:ascii="Times New Roman" w:hAnsi="Times New Roman" w:eastAsia="Calibri"/>
          <w:sz w:val="24"/>
          <w:szCs w:val="24"/>
          <w:lang w:eastAsia="en-US"/>
        </w:rPr>
      </w:r>
    </w:p>
    <w:p>
      <w:pPr>
        <w:pStyle w:val="973"/>
        <w:numPr>
          <w:ilvl w:val="0"/>
          <w:numId w:val="2"/>
        </w:numPr>
        <w:pBdr/>
        <w:spacing w:after="0"/>
        <w:ind w:firstLine="851" w:left="0"/>
        <w:jc w:val="both"/>
        <w:rPr>
          <w:rFonts w:ascii="Times New Roman" w:hAnsi="Times New Roman" w:eastAsia="Calibri"/>
          <w:sz w:val="24"/>
          <w:szCs w:val="24"/>
          <w:lang w:eastAsia="en-US"/>
        </w:rPr>
      </w:pPr>
      <w:r>
        <w:rPr>
          <w:rFonts w:ascii="Times New Roman" w:hAnsi="Times New Roman" w:eastAsia="Calibri"/>
          <w:sz w:val="24"/>
          <w:szCs w:val="24"/>
          <w:lang w:eastAsia="en-US"/>
        </w:rPr>
        <w:t xml:space="preserve">Уточнение функционального зонирования территории</w:t>
      </w:r>
      <w:r>
        <w:t xml:space="preserve"> </w:t>
      </w:r>
      <w:r>
        <w:rPr>
          <w:rFonts w:ascii="Times New Roman" w:hAnsi="Times New Roman" w:eastAsia="Calibri"/>
          <w:sz w:val="24"/>
          <w:szCs w:val="24"/>
          <w:lang w:eastAsia="en-US"/>
        </w:rPr>
        <w:t xml:space="preserve">населенных пунктов и муниципального образования с учётом пос</w:t>
      </w:r>
      <w:r>
        <w:rPr>
          <w:rFonts w:ascii="Times New Roman" w:hAnsi="Times New Roman" w:eastAsia="Calibri"/>
          <w:sz w:val="24"/>
          <w:szCs w:val="24"/>
          <w:lang w:eastAsia="en-US"/>
        </w:rPr>
        <w:t xml:space="preserve">тупивших предложений от администрации муниципального образования и заинтересованных лиц.</w:t>
      </w:r>
      <w:r>
        <w:rPr>
          <w:rFonts w:ascii="Times New Roman" w:hAnsi="Times New Roman" w:eastAsia="Calibri"/>
          <w:sz w:val="24"/>
          <w:szCs w:val="24"/>
          <w:lang w:eastAsia="en-US"/>
        </w:rPr>
      </w:r>
      <w:r>
        <w:rPr>
          <w:rFonts w:ascii="Times New Roman" w:hAnsi="Times New Roman" w:eastAsia="Calibri"/>
          <w:sz w:val="24"/>
          <w:szCs w:val="24"/>
          <w:lang w:eastAsia="en-US"/>
        </w:rPr>
      </w:r>
    </w:p>
    <w:p>
      <w:pPr>
        <w:pStyle w:val="973"/>
        <w:pBdr/>
        <w:spacing w:after="0"/>
        <w:ind w:firstLine="851" w:left="0"/>
        <w:jc w:val="both"/>
        <w:rPr>
          <w:rFonts w:ascii="Times New Roman" w:hAnsi="Times New Roman" w:eastAsia="Calibri"/>
          <w:sz w:val="24"/>
          <w:szCs w:val="24"/>
          <w:lang w:eastAsia="en-US"/>
        </w:rPr>
      </w:pPr>
      <w:r>
        <w:rPr>
          <w:rFonts w:ascii="Times New Roman" w:hAnsi="Times New Roman" w:eastAsia="Calibri"/>
          <w:sz w:val="24"/>
          <w:szCs w:val="24"/>
          <w:lang w:eastAsia="en-US"/>
        </w:rPr>
        <w:t xml:space="preserve">4.</w:t>
      </w:r>
      <w:r>
        <w:rPr>
          <w:rFonts w:ascii="Times New Roman" w:hAnsi="Times New Roman" w:eastAsia="Calibri"/>
          <w:sz w:val="24"/>
          <w:szCs w:val="24"/>
          <w:lang w:eastAsia="en-US"/>
        </w:rPr>
        <w:tab/>
        <w:t xml:space="preserve">Актуализация генерального плана на предмет планируемого размещения объектов федерального и регионального значения, согласно</w:t>
      </w:r>
      <w:r>
        <w:rPr>
          <w:rFonts w:ascii="Times New Roman" w:hAnsi="Times New Roman" w:eastAsia="Calibri"/>
          <w:sz w:val="24"/>
          <w:szCs w:val="24"/>
          <w:lang w:eastAsia="en-US"/>
        </w:rPr>
        <w:t xml:space="preserve">,</w:t>
      </w:r>
      <w:r>
        <w:rPr>
          <w:rFonts w:ascii="Times New Roman" w:hAnsi="Times New Roman" w:eastAsia="Calibri"/>
          <w:sz w:val="24"/>
          <w:szCs w:val="24"/>
          <w:lang w:eastAsia="en-US"/>
        </w:rPr>
        <w:t xml:space="preserve"> действующих документов территориального </w:t>
      </w:r>
      <w:r>
        <w:rPr>
          <w:rFonts w:ascii="Times New Roman" w:hAnsi="Times New Roman" w:eastAsia="Calibri"/>
          <w:sz w:val="24"/>
          <w:szCs w:val="24"/>
          <w:lang w:eastAsia="en-US"/>
        </w:rPr>
        <w:t xml:space="preserve">планирования Российской Федерации и Республики Мордовия (с изменениями и </w:t>
      </w:r>
      <w:r>
        <w:rPr>
          <w:rFonts w:ascii="Times New Roman" w:hAnsi="Times New Roman" w:eastAsia="Calibri"/>
          <w:sz w:val="24"/>
          <w:szCs w:val="24"/>
          <w:lang w:eastAsia="en-US"/>
        </w:rPr>
        <w:t xml:space="preserve">дополнениями,</w:t>
      </w:r>
      <w:r>
        <w:rPr>
          <w:rFonts w:ascii="Times New Roman" w:hAnsi="Times New Roman" w:eastAsia="Calibri"/>
          <w:sz w:val="24"/>
          <w:szCs w:val="24"/>
          <w:lang w:eastAsia="en-US"/>
        </w:rPr>
        <w:t xml:space="preserve"> вступившими в силу на момент заключения договора).</w:t>
      </w:r>
      <w:r>
        <w:rPr>
          <w:rFonts w:ascii="Times New Roman" w:hAnsi="Times New Roman" w:eastAsia="Calibri"/>
          <w:sz w:val="24"/>
          <w:szCs w:val="24"/>
          <w:lang w:eastAsia="en-US"/>
        </w:rPr>
      </w:r>
      <w:r>
        <w:rPr>
          <w:rFonts w:ascii="Times New Roman" w:hAnsi="Times New Roman" w:eastAsia="Calibri"/>
          <w:sz w:val="24"/>
          <w:szCs w:val="24"/>
          <w:lang w:eastAsia="en-US"/>
        </w:rPr>
      </w:r>
    </w:p>
    <w:p>
      <w:pPr>
        <w:pBdr/>
        <w:spacing w:after="0" w:before="240"/>
        <w:ind w:firstLine="851"/>
        <w:jc w:val="both"/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  <w:t xml:space="preserve">Для достижения целей необходимо выполнение следующих задач: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</w:p>
    <w:p>
      <w:pPr>
        <w:pBdr/>
        <w:spacing w:after="0"/>
        <w:ind w:firstLine="851"/>
        <w:jc w:val="both"/>
        <w:rPr>
          <w:rFonts w:ascii="Times New Roman" w:hAnsi="Times New Roman" w:eastAsia="Calibri"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  <w:t xml:space="preserve">1.</w:t>
      </w:r>
      <w:r>
        <w:rPr>
          <w:rFonts w:ascii="Times New Roman" w:hAnsi="Times New Roman" w:eastAsia="Calibri"/>
          <w:sz w:val="24"/>
          <w:szCs w:val="24"/>
          <w:lang w:eastAsia="en-US"/>
        </w:rPr>
        <w:t xml:space="preserve"> Уточнить границы</w:t>
      </w:r>
      <w:r>
        <w:t xml:space="preserve"> </w:t>
      </w:r>
      <w:r>
        <w:rPr>
          <w:rFonts w:ascii="Times New Roman" w:hAnsi="Times New Roman" w:eastAsia="Calibri"/>
          <w:sz w:val="24"/>
          <w:szCs w:val="24"/>
          <w:lang w:eastAsia="en-US"/>
        </w:rPr>
        <w:t xml:space="preserve">населенных пунктов муниципального образ</w:t>
      </w:r>
      <w:r>
        <w:rPr>
          <w:rFonts w:ascii="Times New Roman" w:hAnsi="Times New Roman" w:eastAsia="Calibri"/>
          <w:sz w:val="24"/>
          <w:szCs w:val="24"/>
          <w:lang w:eastAsia="en-US"/>
        </w:rPr>
        <w:t xml:space="preserve">ования с учётом поступивших предложений от администрации муниципального образования и заинтересованных лиц.</w:t>
      </w:r>
      <w:r>
        <w:rPr>
          <w:rFonts w:ascii="Times New Roman" w:hAnsi="Times New Roman" w:eastAsia="Calibri"/>
          <w:sz w:val="24"/>
          <w:szCs w:val="24"/>
          <w:lang w:eastAsia="en-US"/>
        </w:rPr>
      </w:r>
      <w:r>
        <w:rPr>
          <w:rFonts w:ascii="Times New Roman" w:hAnsi="Times New Roman" w:eastAsia="Calibri"/>
          <w:sz w:val="24"/>
          <w:szCs w:val="24"/>
          <w:lang w:eastAsia="en-US"/>
        </w:rPr>
      </w:r>
    </w:p>
    <w:p>
      <w:pPr>
        <w:pBdr/>
        <w:spacing w:after="0"/>
        <w:ind w:firstLine="851"/>
        <w:jc w:val="both"/>
        <w:rPr>
          <w:rFonts w:ascii="Times New Roman" w:hAnsi="Times New Roman" w:eastAsia="Calibri"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 xml:space="preserve">2. О</w:t>
      </w:r>
      <w:r>
        <w:rPr>
          <w:rFonts w:ascii="Times New Roman" w:hAnsi="Times New Roman"/>
          <w:sz w:val="24"/>
          <w:szCs w:val="24"/>
        </w:rPr>
        <w:t xml:space="preserve">пределить функциональное назначение территорий </w:t>
      </w:r>
      <w:r>
        <w:rPr>
          <w:rFonts w:ascii="Times New Roman" w:hAnsi="Times New Roman" w:eastAsia="Calibri"/>
          <w:sz w:val="24"/>
          <w:szCs w:val="24"/>
          <w:lang w:eastAsia="en-US"/>
        </w:rPr>
        <w:t xml:space="preserve">населенных пунктов и </w:t>
      </w:r>
      <w:r>
        <w:rPr>
          <w:rFonts w:ascii="Times New Roman" w:hAnsi="Times New Roman"/>
          <w:sz w:val="24"/>
          <w:szCs w:val="24"/>
        </w:rPr>
        <w:t xml:space="preserve">муниципального образования в соответствии с современным и перспективным разв</w:t>
      </w:r>
      <w:r>
        <w:rPr>
          <w:rFonts w:ascii="Times New Roman" w:hAnsi="Times New Roman"/>
          <w:sz w:val="24"/>
          <w:szCs w:val="24"/>
        </w:rPr>
        <w:t xml:space="preserve">итием территорий</w:t>
      </w:r>
      <w:r>
        <w:rPr>
          <w:rFonts w:ascii="Times New Roman" w:hAnsi="Times New Roman" w:eastAsia="Calibri"/>
          <w:sz w:val="24"/>
          <w:szCs w:val="24"/>
          <w:lang w:eastAsia="en-US"/>
        </w:rPr>
        <w:t xml:space="preserve">.</w:t>
      </w:r>
      <w:r>
        <w:rPr>
          <w:rFonts w:ascii="Times New Roman" w:hAnsi="Times New Roman" w:eastAsia="Calibri"/>
          <w:sz w:val="24"/>
          <w:szCs w:val="24"/>
          <w:lang w:eastAsia="en-US"/>
        </w:rPr>
      </w:r>
      <w:r>
        <w:rPr>
          <w:rFonts w:ascii="Times New Roman" w:hAnsi="Times New Roman" w:eastAsia="Calibri"/>
          <w:sz w:val="24"/>
          <w:szCs w:val="24"/>
          <w:lang w:eastAsia="en-US"/>
        </w:rPr>
      </w:r>
    </w:p>
    <w:p>
      <w:pPr>
        <w:pStyle w:val="973"/>
        <w:pBdr/>
        <w:spacing w:after="0"/>
        <w:ind w:firstLine="851" w:left="0"/>
        <w:jc w:val="both"/>
        <w:rPr>
          <w:rFonts w:ascii="Times New Roman" w:hAnsi="Times New Roman" w:eastAsia="Calibri"/>
          <w:sz w:val="24"/>
          <w:szCs w:val="24"/>
          <w:lang w:eastAsia="en-US"/>
        </w:rPr>
      </w:pPr>
      <w:r>
        <w:rPr>
          <w:rFonts w:ascii="Times New Roman" w:hAnsi="Times New Roman" w:eastAsia="Calibri"/>
          <w:sz w:val="24"/>
          <w:szCs w:val="24"/>
          <w:lang w:eastAsia="en-US"/>
        </w:rPr>
        <w:t xml:space="preserve">3. Разработать Том 1 Основное положение в соответствии с Градостроительным кодексом </w:t>
      </w:r>
      <w:r>
        <w:rPr>
          <w:rFonts w:ascii="Times New Roman" w:hAnsi="Times New Roman"/>
          <w:sz w:val="24"/>
          <w:szCs w:val="24"/>
        </w:rPr>
        <w:t xml:space="preserve">Российской Федерации от 29.12.2004 N 190-ФЗ (в действующей редакции)</w:t>
      </w:r>
      <w:r>
        <w:rPr>
          <w:rFonts w:ascii="Times New Roman" w:hAnsi="Times New Roman" w:eastAsia="Calibri"/>
          <w:sz w:val="24"/>
          <w:szCs w:val="24"/>
          <w:lang w:eastAsia="en-US"/>
        </w:rPr>
        <w:t xml:space="preserve">.</w:t>
      </w:r>
      <w:r>
        <w:rPr>
          <w:rFonts w:ascii="Times New Roman" w:hAnsi="Times New Roman" w:eastAsia="Calibri"/>
          <w:sz w:val="24"/>
          <w:szCs w:val="24"/>
          <w:lang w:eastAsia="en-US"/>
        </w:rPr>
      </w:r>
      <w:r>
        <w:rPr>
          <w:rFonts w:ascii="Times New Roman" w:hAnsi="Times New Roman" w:eastAsia="Calibri"/>
          <w:sz w:val="24"/>
          <w:szCs w:val="24"/>
          <w:lang w:eastAsia="en-US"/>
        </w:rPr>
      </w:r>
    </w:p>
    <w:p>
      <w:pPr>
        <w:pStyle w:val="973"/>
        <w:pBdr/>
        <w:spacing w:after="0"/>
        <w:ind w:firstLine="851" w:left="0"/>
        <w:jc w:val="both"/>
        <w:rPr>
          <w:rFonts w:ascii="Times New Roman" w:hAnsi="Times New Roman" w:eastAsia="Calibri"/>
          <w:sz w:val="24"/>
          <w:szCs w:val="24"/>
          <w:lang w:eastAsia="en-US"/>
        </w:rPr>
      </w:pPr>
      <w:r>
        <w:rPr>
          <w:rFonts w:ascii="Times New Roman" w:hAnsi="Times New Roman" w:eastAsia="Calibri"/>
          <w:sz w:val="24"/>
          <w:szCs w:val="24"/>
          <w:lang w:eastAsia="en-US"/>
        </w:rPr>
        <w:t xml:space="preserve">4. Графические материалы оформить в соответствии с Приказом Минэкономразвития России</w:t>
      </w:r>
      <w:r>
        <w:rPr>
          <w:rFonts w:ascii="Times New Roman" w:hAnsi="Times New Roman" w:eastAsia="Calibri"/>
          <w:sz w:val="24"/>
          <w:szCs w:val="24"/>
          <w:lang w:eastAsia="en-US"/>
        </w:rPr>
        <w:t xml:space="preserve"> от 09.01.2018 N 10  "Об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</w:t>
      </w:r>
      <w:r>
        <w:rPr>
          <w:rFonts w:ascii="Times New Roman" w:hAnsi="Times New Roman" w:eastAsia="Calibri"/>
          <w:sz w:val="24"/>
          <w:szCs w:val="24"/>
          <w:lang w:eastAsia="en-US"/>
        </w:rPr>
        <w:t xml:space="preserve">азвития России от 7 декабря 2016 г. N 793".</w:t>
      </w:r>
      <w:r>
        <w:rPr>
          <w:rFonts w:ascii="Times New Roman" w:hAnsi="Times New Roman" w:eastAsia="Calibri"/>
          <w:sz w:val="24"/>
          <w:szCs w:val="24"/>
          <w:lang w:eastAsia="en-US"/>
        </w:rPr>
      </w:r>
      <w:r>
        <w:rPr>
          <w:rFonts w:ascii="Times New Roman" w:hAnsi="Times New Roman" w:eastAsia="Calibri"/>
          <w:sz w:val="24"/>
          <w:szCs w:val="24"/>
          <w:lang w:eastAsia="en-US"/>
        </w:rPr>
      </w:r>
    </w:p>
    <w:p>
      <w:pPr>
        <w:pBdr/>
        <w:spacing w:after="0" w:before="240"/>
        <w:ind w:firstLine="851"/>
        <w:jc w:val="both"/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  <w:t xml:space="preserve">Предыдущая градостроительная документация 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  <w:t xml:space="preserve">Большемордовско-Пошатского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  <w:t xml:space="preserve"> сельского поселения: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</w:p>
    <w:p>
      <w:pPr>
        <w:pBdr/>
        <w:spacing w:after="0"/>
        <w:ind w:firstLine="851"/>
        <w:jc w:val="both"/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  <w:t xml:space="preserve">- Генеральный план 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  <w:t xml:space="preserve">Большемордовско-Пошатского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  <w:t xml:space="preserve"> сельского поселения 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  <w:t xml:space="preserve">Ельниковского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  <w:t xml:space="preserve"> муниципального района Республики Мордови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  <w:t xml:space="preserve">.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</w:p>
    <w:p>
      <w:pPr>
        <w:pBdr/>
        <w:spacing w:after="0" w:before="240"/>
        <w:ind w:firstLine="851"/>
        <w:jc w:val="both"/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color w:val="000000"/>
          <w:spacing w:val="-6"/>
          <w:sz w:val="24"/>
          <w:szCs w:val="24"/>
          <w:lang w:eastAsia="en-US"/>
        </w:rPr>
        <w:t xml:space="preserve">Настоящий проект 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  <w:t xml:space="preserve">является документом, разработанным в соответствии с Градостроительным кодексом Российской Федерации в действующих редакциях. Проект разработан с учётом ряда 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  <w:t xml:space="preserve">программ, реализуемых на территории Республики, 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  <w:t xml:space="preserve">Большемордовско-Пошатского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  <w:t xml:space="preserve"> сельского поселения 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  <w:t xml:space="preserve">Ельниковского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  <w:t xml:space="preserve"> муниципального района.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</w:p>
    <w:p>
      <w:pPr>
        <w:pBdr/>
        <w:spacing w:after="0" w:before="240"/>
        <w:ind w:firstLine="851"/>
        <w:jc w:val="both"/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  <w:t xml:space="preserve">В настоящем проекте учитываются все мероприятия, запланированные в ранее утвержденном Генеральном плане.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</w:p>
    <w:p>
      <w:pPr>
        <w:pBdr/>
        <w:spacing/>
        <w:ind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keepNext w:val="true"/>
        <w:keepLines w:val="true"/>
        <w:pBdr/>
        <w:spacing w:after="0" w:before="480"/>
        <w:ind/>
        <w:jc w:val="both"/>
        <w:outlineLvl w:val="0"/>
        <w:rPr>
          <w:rFonts w:ascii="Times New Roman" w:hAnsi="Times New Roman" w:cs="Times New Roman" w:eastAsiaTheme="majorEastAsia"/>
          <w:color w:val="365f91" w:themeColor="accent1" w:themeShade="BF"/>
          <w:sz w:val="28"/>
          <w:szCs w:val="28"/>
        </w:rPr>
        <w:sectPr>
          <w:headerReference w:type="default" r:id="rId9"/>
          <w:footerReference w:type="default" r:id="rId10"/>
          <w:footnotePr/>
          <w:endnotePr/>
          <w:type w:val="nextPage"/>
          <w:pgSz w:h="16838" w:orient="landscape" w:w="11906"/>
          <w:pgMar w:top="1134" w:right="851" w:bottom="1134" w:left="1701" w:header="709" w:footer="709" w:gutter="0"/>
          <w:cols w:num="1" w:sep="0" w:space="708" w:equalWidth="1"/>
          <w:titlePg/>
        </w:sectPr>
      </w:pPr>
      <w:r/>
      <w:bookmarkStart w:id="2" w:name="_Toc351042771"/>
      <w:r>
        <w:rPr>
          <w:rFonts w:ascii="Times New Roman" w:hAnsi="Times New Roman" w:cs="Times New Roman" w:eastAsiaTheme="majorEastAsia"/>
          <w:color w:val="365f91" w:themeColor="accent1" w:themeShade="BF"/>
          <w:sz w:val="28"/>
          <w:szCs w:val="28"/>
        </w:rPr>
      </w:r>
      <w:r>
        <w:rPr>
          <w:rFonts w:ascii="Times New Roman" w:hAnsi="Times New Roman" w:cs="Times New Roman" w:eastAsiaTheme="majorEastAsia"/>
          <w:color w:val="365f91" w:themeColor="accent1" w:themeShade="BF"/>
          <w:sz w:val="28"/>
          <w:szCs w:val="28"/>
        </w:rPr>
      </w:r>
    </w:p>
    <w:p>
      <w:pPr>
        <w:keepNext w:val="true"/>
        <w:keepLines w:val="true"/>
        <w:numPr>
          <w:ilvl w:val="0"/>
          <w:numId w:val="26"/>
        </w:numPr>
        <w:pBdr/>
        <w:spacing/>
        <w:ind w:firstLine="567" w:left="0"/>
        <w:jc w:val="both"/>
        <w:outlineLvl w:val="0"/>
        <w:rPr>
          <w:rFonts w:ascii="Times New Roman" w:hAnsi="Times New Roman" w:cs="Times New Roman" w:eastAsiaTheme="majorEastAsia"/>
          <w:color w:val="365f91" w:themeColor="accent1" w:themeShade="BF"/>
          <w:sz w:val="28"/>
          <w:szCs w:val="28"/>
        </w:rPr>
      </w:pPr>
      <w:r/>
      <w:bookmarkStart w:id="3" w:name="_Toc159336855"/>
      <w:r>
        <w:rPr>
          <w:rFonts w:ascii="Times New Roman" w:hAnsi="Times New Roman" w:cs="Times New Roman" w:eastAsiaTheme="majorEastAsia"/>
          <w:color w:val="365f91" w:themeColor="accent1" w:themeShade="BF"/>
          <w:sz w:val="28"/>
          <w:szCs w:val="28"/>
        </w:rPr>
        <w:t xml:space="preserve">Сведения о видах, назначении и наименовании планируемых для размещения объектов местного значения, их основные характеристики, их местоположение, а также характеристики зон с особыми условиями использования территорий в случаях, если установление таких  зо</w:t>
      </w:r>
      <w:r>
        <w:rPr>
          <w:rFonts w:ascii="Times New Roman" w:hAnsi="Times New Roman" w:cs="Times New Roman" w:eastAsiaTheme="majorEastAsia"/>
          <w:color w:val="365f91" w:themeColor="accent1" w:themeShade="BF"/>
          <w:sz w:val="28"/>
          <w:szCs w:val="28"/>
        </w:rPr>
        <w:t xml:space="preserve">н требуется в связи с размещением данных объектов.</w:t>
      </w:r>
      <w:bookmarkEnd w:id="2"/>
      <w:r/>
      <w:bookmarkEnd w:id="3"/>
      <w:r>
        <w:rPr>
          <w:rFonts w:ascii="Times New Roman" w:hAnsi="Times New Roman" w:cs="Times New Roman" w:eastAsiaTheme="majorEastAsia"/>
          <w:color w:val="365f91" w:themeColor="accent1" w:themeShade="BF"/>
          <w:sz w:val="28"/>
          <w:szCs w:val="28"/>
        </w:rPr>
      </w:r>
      <w:r>
        <w:rPr>
          <w:rFonts w:ascii="Times New Roman" w:hAnsi="Times New Roman" w:cs="Times New Roman" w:eastAsiaTheme="majorEastAsia"/>
          <w:color w:val="365f91" w:themeColor="accent1" w:themeShade="BF"/>
          <w:sz w:val="28"/>
          <w:szCs w:val="28"/>
        </w:rPr>
      </w:r>
    </w:p>
    <w:p>
      <w:pPr>
        <w:pBdr/>
        <w:spacing/>
        <w: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14924" w:type="dxa"/>
        <w:tblInd w:w="-24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40" w:type="dxa"/>
          <w:top w:w="75" w:type="dxa"/>
          <w:right w:w="40" w:type="dxa"/>
          <w:bottom w:w="75" w:type="dxa"/>
        </w:tblCellMar>
        <w:tblLook w:val="04A0" w:firstRow="1" w:lastRow="0" w:firstColumn="1" w:lastColumn="0" w:noHBand="0" w:noVBand="1"/>
      </w:tblPr>
      <w:tblGrid>
        <w:gridCol w:w="1236"/>
        <w:gridCol w:w="1843"/>
        <w:gridCol w:w="1984"/>
        <w:gridCol w:w="1701"/>
        <w:gridCol w:w="1701"/>
        <w:gridCol w:w="1418"/>
        <w:gridCol w:w="1839"/>
        <w:gridCol w:w="2737"/>
      </w:tblGrid>
      <w:tr>
        <w:trPr/>
        <w:tc>
          <w:tcPr>
            <w:tcBorders/>
            <w:tcW w:w="1236" w:type="dxa"/>
            <w:vAlign w:val="center"/>
            <w:textDirection w:val="lrTb"/>
            <w:noWrap w:val="false"/>
          </w:tcPr>
          <w:p>
            <w:pPr>
              <w:pStyle w:val="781"/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Код объекта/ справочник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Borders/>
            <w:tcW w:w="1843" w:type="dxa"/>
            <w:vAlign w:val="center"/>
            <w:textDirection w:val="lrTb"/>
            <w:noWrap w:val="false"/>
          </w:tcPr>
          <w:p>
            <w:pPr>
              <w:pStyle w:val="781"/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Класс (значение) объекта регионального значения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Borders/>
            <w:tcW w:w="1984" w:type="dxa"/>
            <w:vAlign w:val="center"/>
            <w:textDirection w:val="lrTb"/>
            <w:noWrap w:val="false"/>
          </w:tcPr>
          <w:p>
            <w:pPr>
              <w:pStyle w:val="781"/>
              <w:widowControl w:val="false"/>
              <w:pBdr/>
              <w:spacing w:after="0" w:line="240" w:lineRule="auto"/>
              <w:ind w:hanging="13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Borders/>
            <w:tcW w:w="1701" w:type="dxa"/>
            <w:vAlign w:val="center"/>
            <w:textDirection w:val="lrTb"/>
            <w:noWrap w:val="false"/>
          </w:tcPr>
          <w:p>
            <w:pPr>
              <w:pStyle w:val="781"/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Краткая характеристика объекта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Borders/>
            <w:tcW w:w="1701" w:type="dxa"/>
            <w:vAlign w:val="center"/>
            <w:textDirection w:val="lrTb"/>
            <w:noWrap w:val="false"/>
          </w:tcPr>
          <w:p>
            <w:pPr>
              <w:pStyle w:val="781"/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Местоположение планируемого объекта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Borders/>
            <w:tcW w:w="1418" w:type="dxa"/>
            <w:vAlign w:val="center"/>
            <w:textDirection w:val="lrTb"/>
            <w:noWrap w:val="false"/>
          </w:tcPr>
          <w:p>
            <w:pPr>
              <w:pStyle w:val="781"/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Зоны с особыми условиями использования территории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Borders/>
            <w:tcW w:w="1839" w:type="dxa"/>
            <w:vAlign w:val="center"/>
            <w:textDirection w:val="lrTb"/>
            <w:noWrap w:val="false"/>
          </w:tcPr>
          <w:p>
            <w:pPr>
              <w:pStyle w:val="781"/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Размещение объекта на карте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Borders/>
            <w:tcW w:w="2737" w:type="dxa"/>
            <w:vAlign w:val="center"/>
            <w:textDirection w:val="lrTb"/>
            <w:noWrap w:val="false"/>
          </w:tcPr>
          <w:p>
            <w:pPr>
              <w:pStyle w:val="781"/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Примечание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36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60203030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35"/>
              <w:pBdr/>
              <w:spacing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Автомобильные дороги регионального или межмуниципального значения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Строительство автомобильной дороги д. Старые Шалы – с. Мордовские Корино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2.4 км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Ельниковский муниципальный район, Большемордовско-Пошатское сельское поселение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tcW w:w="1442" w:type="dxa"/>
            <w:vAlign w:val="center"/>
            <w:vMerge w:val="restart"/>
            <w:textDirection w:val="lrTb"/>
            <w:noWrap w:val="false"/>
          </w:tcPr>
          <w:p>
            <w:pPr>
              <w:pStyle w:val="781"/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Придорожная полоса; санитарный разрыв до жилой застройки и  садоводств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81"/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tcW w:w="1867" w:type="dxa"/>
            <w:vAlign w:val="center"/>
            <w:vMerge w:val="restart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Карты планируемого размещения объектов местного значения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, требуется уточнение на последующих этапах проектирования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tcW w:w="2774" w:type="dxa"/>
            <w:vAlign w:val="center"/>
            <w:vMerge w:val="restart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данным администрации Ельниковского муниципального района. Стратегия социально-экономического развития Ельниковского муниципального района Республики Мордовия на период до 2025 года.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305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60203030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897" w:type="dxa"/>
            <w:vAlign w:val="center"/>
            <w:textDirection w:val="lrTb"/>
            <w:noWrap w:val="false"/>
          </w:tcPr>
          <w:p>
            <w:pPr>
              <w:pStyle w:val="1035"/>
              <w:pBdr/>
              <w:spacing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Автомобильные дороги местного значения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035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дороги с. Новое Кадышево – ул. Мусы Джалиля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38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2,7 км.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34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Ельниковский муниципальный район,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Большемордовско-Пошатское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781"/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839" w:type="dxa"/>
            <w:vAlign w:val="center"/>
            <w:vMerge w:val="continue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2737" w:type="dxa"/>
            <w:vAlign w:val="center"/>
            <w:vMerge w:val="continue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36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60203030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35"/>
              <w:pBdr/>
              <w:spacing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Автомобильные дороги местного значения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автодороги  д. Вачеевка - ул. Мира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0,6 км.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д. Вачеевка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781"/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839" w:type="dxa"/>
            <w:vAlign w:val="center"/>
            <w:vMerge w:val="continue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2737" w:type="dxa"/>
            <w:vAlign w:val="center"/>
            <w:vMerge w:val="continue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36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60203030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35"/>
              <w:pBdr/>
              <w:spacing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Автомобильные дороги местного значения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автодороги  до кладбища с. Мордовское Корино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0,8 км.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Ельниковский муниципальный район, Большемордовско-Пошатское сельское поселение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781"/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839" w:type="dxa"/>
            <w:vAlign w:val="center"/>
            <w:vMerge w:val="continue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2737" w:type="dxa"/>
            <w:vAlign w:val="center"/>
            <w:vMerge w:val="continue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36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60203030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35"/>
              <w:pBdr/>
              <w:spacing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Автомобильные дороги местного значения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автодороги  с. Русское Корино- ул. Центральная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0,6 км.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Большемордовско-Пошатское сельское поселение, с. Русское Корино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781"/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839" w:type="dxa"/>
            <w:vAlign w:val="center"/>
            <w:vMerge w:val="continue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2737" w:type="dxa"/>
            <w:vAlign w:val="center"/>
            <w:vMerge w:val="continue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36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60203030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35"/>
              <w:pBdr/>
              <w:spacing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Автомобильные дороги местного значения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по ул. Школьная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0,4 км.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Большемордовско-Пошатское сельское поселение, с. Русское Корино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781"/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839" w:type="dxa"/>
            <w:vAlign w:val="center"/>
            <w:vMerge w:val="continue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2737" w:type="dxa"/>
            <w:vAlign w:val="center"/>
            <w:vMerge w:val="continue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36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60203030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35"/>
              <w:pBdr/>
              <w:spacing/>
              <w:ind/>
              <w:jc w:val="center"/>
              <w:rPr/>
            </w:pPr>
            <w:r>
              <w:rPr>
                <w:sz w:val="24"/>
              </w:rPr>
              <w:t xml:space="preserve">Автомобильные дороги местного значения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по ул. Речная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0,7 км.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Большемордовско-Пошатское сельское поселение, с. Русское Корино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781"/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839" w:type="dxa"/>
            <w:vAlign w:val="center"/>
            <w:vMerge w:val="continue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2737" w:type="dxa"/>
            <w:vAlign w:val="center"/>
            <w:vMerge w:val="continue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36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60203030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35"/>
              <w:pBdr/>
              <w:spacing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Автомобильные дороги местного значения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по ул. Луговая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0,4 км.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Большемордовско-Пошатское сельское поселение, с. Русское Корино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781"/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839" w:type="dxa"/>
            <w:vAlign w:val="center"/>
            <w:vMerge w:val="continue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2737" w:type="dxa"/>
            <w:vAlign w:val="center"/>
            <w:vMerge w:val="continue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36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60203030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35"/>
              <w:pBdr/>
              <w:spacing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Автомобильные дороги местного значения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по ул. Садовая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0,5 км.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Большемордовско-Пошатское сельское поселение, с. Мордовское Корино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781"/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839" w:type="dxa"/>
            <w:vAlign w:val="center"/>
            <w:vMerge w:val="continue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2737" w:type="dxa"/>
            <w:vAlign w:val="center"/>
            <w:vMerge w:val="continue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36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60203030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35"/>
              <w:pBdr/>
              <w:spacing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Автомобильные дороги местного значения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по ул. Базарная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0,5 км.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Большемордовско-Пошатское сельское поселение, с. Мордовское Корино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781"/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839" w:type="dxa"/>
            <w:vAlign w:val="center"/>
            <w:vMerge w:val="continue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2737" w:type="dxa"/>
            <w:vAlign w:val="center"/>
            <w:vMerge w:val="continue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36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60203030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35"/>
              <w:pBdr/>
              <w:spacing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Автомобильные дороги местного значения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по ул. Центральная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км.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Большемордовско-Пошатское сельское поселение, д. Старые Шалы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781"/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839" w:type="dxa"/>
            <w:vAlign w:val="center"/>
            <w:vMerge w:val="continue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2737" w:type="dxa"/>
            <w:vAlign w:val="center"/>
            <w:vMerge w:val="continue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36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60203030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35"/>
              <w:pBdr/>
              <w:spacing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Автомобильные дороги местного значения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по ул. Речная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0,4 км.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Большемордовско-Пошатское сельское поселение, д. Старые Шалы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781"/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839" w:type="dxa"/>
            <w:vAlign w:val="center"/>
            <w:vMerge w:val="continue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2737" w:type="dxa"/>
            <w:vAlign w:val="center"/>
            <w:vMerge w:val="continue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36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60203030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35"/>
              <w:pBdr/>
              <w:spacing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Автомобильные дороги местного значения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по ул. Лесная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0,2 км.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Большемордовско-Пошатское сельское поселение, д. Старые Шалы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781"/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839" w:type="dxa"/>
            <w:vAlign w:val="center"/>
            <w:vMerge w:val="continue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2737" w:type="dxa"/>
            <w:vAlign w:val="center"/>
            <w:vMerge w:val="continue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36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60203030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35"/>
              <w:pBdr/>
              <w:spacing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Автомобильные дороги местного значения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по ул. Центральная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0,8 км.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Большемордовско-Пошатское сельское поселение, д. Новые Шалы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781"/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839" w:type="dxa"/>
            <w:vAlign w:val="center"/>
            <w:vMerge w:val="continue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2737" w:type="dxa"/>
            <w:vAlign w:val="center"/>
            <w:vMerge w:val="continue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36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60203030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35"/>
              <w:pBdr/>
              <w:spacing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Автомобильные дороги местного значения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по ул. Речная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0,1 км.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Большемордовско-Пошатское сельское поселение, д. Новые Шалы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781"/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839" w:type="dxa"/>
            <w:vAlign w:val="center"/>
            <w:vMerge w:val="continue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2737" w:type="dxa"/>
            <w:vAlign w:val="center"/>
            <w:vMerge w:val="continue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36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60203030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35"/>
              <w:pBdr/>
              <w:spacing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Автомобильные дороги местного значения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по ул. Лесная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0,2 км.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Большемордовско-Пошатское сельское поселение, д. Новые Шалы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781"/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839" w:type="dxa"/>
            <w:vAlign w:val="center"/>
            <w:vMerge w:val="continue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2737" w:type="dxa"/>
            <w:vAlign w:val="center"/>
            <w:vMerge w:val="continue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36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60203030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35"/>
              <w:pBdr/>
              <w:spacing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Автомобильные дороги местного значения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по ул. Дачная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0,4 км.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Большемордовско-Пошатское сельское поселение, д. Новые Шалы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781"/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839" w:type="dxa"/>
            <w:vAlign w:val="center"/>
            <w:vMerge w:val="continue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2737" w:type="dxa"/>
            <w:vAlign w:val="center"/>
            <w:vMerge w:val="continue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36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60203030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35"/>
              <w:pBdr/>
              <w:spacing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Автомобильные дороги местного значения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по ул. Мокшанская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0,5 км.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Большемордовско-Пошатское сельское поселение, д. Новые Шалы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781"/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839" w:type="dxa"/>
            <w:vAlign w:val="center"/>
            <w:vMerge w:val="continue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2737" w:type="dxa"/>
            <w:vAlign w:val="center"/>
            <w:vMerge w:val="continue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36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60203030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35"/>
              <w:pBdr/>
              <w:spacing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Автомобильные дороги местного значения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по пер. Шальский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0,7 км.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Большемордовско-Пошатское сельское поселение, д. Новые Шалы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781"/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839" w:type="dxa"/>
            <w:vAlign w:val="center"/>
            <w:vMerge w:val="continue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2737" w:type="dxa"/>
            <w:vAlign w:val="center"/>
            <w:vMerge w:val="continue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36" w:type="dxa"/>
            <w:vAlign w:val="center"/>
            <w:vMerge w:val="restart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60203030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pStyle w:val="1035"/>
              <w:pBdr/>
              <w:spacing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Автомобильные дороги местного значения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по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ул. Пролетарская и Северная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781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Большемордовско-Пошатское сельское поселение, д. Большие Мордовские Пошаты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</w:p>
        </w:tc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839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2737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</w:p>
        </w:tc>
      </w:tr>
    </w:tbl>
    <w:p>
      <w:pPr>
        <w:pBdr/>
        <w:spacing/>
        <w:ind/>
        <w:rPr>
          <w:rFonts w:ascii="Times New Roman" w:hAnsi="Times New Roman" w:cs="Times New Roman"/>
          <w:sz w:val="24"/>
          <w:szCs w:val="24"/>
        </w:rPr>
        <w:sectPr>
          <w:footnotePr/>
          <w:endnotePr/>
          <w:type w:val="nextPage"/>
          <w:pgSz w:h="11906" w:orient="portrait" w:w="16838"/>
          <w:pgMar w:top="1701" w:right="1134" w:bottom="851" w:left="1134" w:header="709" w:footer="709" w:gutter="0"/>
          <w:cols w:num="1" w:sep="0" w:space="708" w:equalWidth="1"/>
        </w:sect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keepNext w:val="true"/>
        <w:keepLines w:val="true"/>
        <w:numPr>
          <w:ilvl w:val="0"/>
          <w:numId w:val="26"/>
        </w:numPr>
        <w:pBdr/>
        <w:spacing w:after="0" w:before="480"/>
        <w:ind w:firstLine="567" w:left="0"/>
        <w:jc w:val="both"/>
        <w:outlineLvl w:val="0"/>
        <w:rPr>
          <w:rFonts w:ascii="Times New Roman" w:hAnsi="Times New Roman" w:cs="Times New Roman" w:eastAsiaTheme="majorEastAsia"/>
          <w:color w:val="365f91" w:themeColor="accent1" w:themeShade="BF"/>
          <w:sz w:val="28"/>
          <w:szCs w:val="28"/>
        </w:rPr>
      </w:pPr>
      <w:r/>
      <w:bookmarkStart w:id="4" w:name="_Toc338604162"/>
      <w:r/>
      <w:bookmarkStart w:id="5" w:name="_Toc342651756"/>
      <w:r/>
      <w:bookmarkStart w:id="6" w:name="_Toc351042772"/>
      <w:r/>
      <w:bookmarkStart w:id="7" w:name="_Toc159336856"/>
      <w:r>
        <w:rPr>
          <w:rFonts w:ascii="Times New Roman" w:hAnsi="Times New Roman" w:cs="Times New Roman" w:eastAsiaTheme="majorEastAsia"/>
          <w:color w:val="365f91" w:themeColor="accent1" w:themeShade="BF"/>
          <w:sz w:val="28"/>
          <w:szCs w:val="28"/>
        </w:rPr>
        <w:t xml:space="preserve">Параметры функциональных зон, а также сведения о планируемых для размещения в них объектах регионального значения, объектах местного значения, за исключением линейных объектов.</w:t>
      </w:r>
      <w:bookmarkEnd w:id="4"/>
      <w:r/>
      <w:bookmarkEnd w:id="5"/>
      <w:r/>
      <w:bookmarkEnd w:id="6"/>
      <w:r/>
      <w:bookmarkEnd w:id="7"/>
      <w:r>
        <w:rPr>
          <w:rFonts w:ascii="Times New Roman" w:hAnsi="Times New Roman" w:cs="Times New Roman" w:eastAsiaTheme="majorEastAsia"/>
          <w:color w:val="365f91" w:themeColor="accent1" w:themeShade="BF"/>
          <w:sz w:val="28"/>
          <w:szCs w:val="28"/>
        </w:rPr>
      </w:r>
      <w:r>
        <w:rPr>
          <w:rFonts w:ascii="Times New Roman" w:hAnsi="Times New Roman" w:cs="Times New Roman" w:eastAsiaTheme="majorEastAsia"/>
          <w:color w:val="365f91" w:themeColor="accent1" w:themeShade="BF"/>
          <w:sz w:val="28"/>
          <w:szCs w:val="28"/>
        </w:rPr>
      </w:r>
    </w:p>
    <w:p>
      <w:pPr>
        <w:pStyle w:val="973"/>
        <w:numPr>
          <w:ilvl w:val="0"/>
          <w:numId w:val="26"/>
        </w:numPr>
        <w:pBdr/>
        <w:spacing w:before="240"/>
        <w:ind/>
        <w:jc w:val="both"/>
        <w:rPr>
          <w:rFonts w:ascii="Times New Roman" w:hAnsi="Times New Roman" w:eastAsia="Calibri"/>
          <w:color w:val="000000"/>
          <w:sz w:val="24"/>
          <w:szCs w:val="24"/>
          <w:lang w:eastAsia="en-US"/>
        </w:rPr>
      </w:pPr>
      <w:r>
        <w:rPr>
          <w:rFonts w:ascii="Times New Roman" w:hAnsi="Times New Roman" w:eastAsia="Calibri"/>
          <w:color w:val="000000"/>
          <w:sz w:val="24"/>
          <w:szCs w:val="24"/>
          <w:lang w:eastAsia="en-US"/>
        </w:rPr>
        <w:t xml:space="preserve">В настоящем проекте учитываются все мероприятия, запланированные в ранее утвержденных Генеральных планах и вносимых изменений.</w:t>
      </w:r>
      <w:r>
        <w:rPr>
          <w:rFonts w:ascii="Times New Roman" w:hAnsi="Times New Roman" w:eastAsia="Calibri"/>
          <w:color w:val="000000"/>
          <w:sz w:val="24"/>
          <w:szCs w:val="24"/>
          <w:lang w:eastAsia="en-US"/>
        </w:rPr>
      </w:r>
      <w:r>
        <w:rPr>
          <w:rFonts w:ascii="Times New Roman" w:hAnsi="Times New Roman" w:eastAsia="Calibri"/>
          <w:color w:val="000000"/>
          <w:sz w:val="24"/>
          <w:szCs w:val="24"/>
          <w:lang w:eastAsia="en-US"/>
        </w:rPr>
      </w:r>
    </w:p>
    <w:p>
      <w:pPr>
        <w:pStyle w:val="973"/>
        <w:pBdr/>
        <w:spacing w:after="0" w:before="240"/>
        <w:ind w:right="-1" w:firstLine="851"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Проектом предусмотрены следующие зоны: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73"/>
        <w:pBdr/>
        <w:spacing w:after="0"/>
        <w:ind w:right="-1" w:firstLine="851" w:left="0"/>
        <w:contextualSpacing w:val="tru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жилые зоны;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73"/>
        <w:pBdr/>
        <w:spacing w:after="0"/>
        <w:ind w:right="-1" w:firstLine="851" w:left="0"/>
        <w:contextualSpacing w:val="tru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общественно-деловые зоны;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Bdr/>
        <w:spacing w:after="0"/>
        <w:ind w:right="-1" w:firstLine="851"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зоны сельскохозяйственного использования;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73"/>
        <w:pBdr/>
        <w:spacing w:after="0"/>
        <w:ind w:right="-1" w:firstLine="851" w:left="0"/>
        <w:contextualSpacing w:val="tru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рекреационные зоны;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73"/>
        <w:pBdr/>
        <w:spacing w:after="0"/>
        <w:ind w:right="-1" w:firstLine="851" w:left="0"/>
        <w:contextualSpacing w:val="tru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зоны специального назначения.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83"/>
        <w:pBdr/>
        <w:spacing/>
        <w:ind/>
        <w:rPr/>
      </w:pPr>
      <w:r/>
      <w:bookmarkStart w:id="8" w:name="_Toc159336857"/>
      <w:r>
        <w:t xml:space="preserve">Жилая зона</w:t>
      </w:r>
      <w:bookmarkEnd w:id="8"/>
      <w:r/>
      <w:r/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Жилые зоны предусматриваются в целях создания для населения удобной, здоровой и безопасной среды проживания. Объекты и виды деятельности, несоответствующие т</w:t>
      </w:r>
      <w:r>
        <w:rPr>
          <w:rFonts w:ascii="Times New Roman" w:hAnsi="Times New Roman" w:cs="Times New Roman"/>
          <w:sz w:val="24"/>
          <w:szCs w:val="24"/>
        </w:rPr>
        <w:t xml:space="preserve">ребованиям СП 42.13330.2011 «Градостроительство. Планировка и застройка городских и сельских поселений», не допускается размещать в жилых зонах.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планируемых жилых зонах размещаются дома усадебные с приусадебными участками 10 соток; отдельно стоящие, встр</w:t>
      </w:r>
      <w:r>
        <w:rPr>
          <w:rFonts w:ascii="Times New Roman" w:hAnsi="Times New Roman" w:cs="Times New Roman"/>
          <w:sz w:val="24"/>
          <w:szCs w:val="24"/>
        </w:rPr>
        <w:t xml:space="preserve">оенные или пристроенные объекты социального и культурно-бытового обслуживания населения с учетом социальных нормативов обеспеченности (в </w:t>
      </w:r>
      <w:r>
        <w:rPr>
          <w:rFonts w:ascii="Times New Roman" w:hAnsi="Times New Roman" w:cs="Times New Roman"/>
          <w:sz w:val="24"/>
          <w:szCs w:val="24"/>
        </w:rPr>
        <w:t xml:space="preserve">т.ч</w:t>
      </w:r>
      <w:r>
        <w:rPr>
          <w:rFonts w:ascii="Times New Roman" w:hAnsi="Times New Roman" w:cs="Times New Roman"/>
          <w:sz w:val="24"/>
          <w:szCs w:val="24"/>
        </w:rPr>
        <w:t xml:space="preserve">. услуги первой необходимости в пределах пешеходной доступности не более 30 мин.); гаражи и автостоянки для легковых</w:t>
      </w:r>
      <w:r>
        <w:rPr>
          <w:rFonts w:ascii="Times New Roman" w:hAnsi="Times New Roman" w:cs="Times New Roman"/>
          <w:sz w:val="24"/>
          <w:szCs w:val="24"/>
        </w:rPr>
        <w:t xml:space="preserve"> автомобилей; культовые объекты.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Допускается размещать отдельные объекты общественно-делового и коммунального назначения с площадью участка, как правило, не более 0,5 га, а также мини-производства, не оказывающие вредного воздействия на окружающую среду за</w:t>
      </w:r>
      <w:r>
        <w:rPr>
          <w:rFonts w:ascii="Times New Roman" w:hAnsi="Times New Roman" w:cs="Times New Roman"/>
          <w:sz w:val="24"/>
          <w:szCs w:val="24"/>
        </w:rPr>
        <w:t xml:space="preserve"> пределами установленных границ участков этих объектов (санитарно-защитная зона должна иметь размер не менее 25 м.)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жилым зонам относятся также части территории садово-дачной застройки, расположенной в пределах границ населенного пункта.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жителей суще</w:t>
      </w:r>
      <w:r>
        <w:rPr>
          <w:rFonts w:ascii="Times New Roman" w:hAnsi="Times New Roman" w:cs="Times New Roman"/>
          <w:sz w:val="24"/>
          <w:szCs w:val="24"/>
        </w:rPr>
        <w:t xml:space="preserve">ствующих многоквартирных жилых домов хозяйственные постройки для скота и птицы могут выделяться за пределами жилой зоны; при многоквартирных домах допускается устройство встроенных или отдельно стоящих коллективных подземных хранилищ сельскохозяйственных п</w:t>
      </w:r>
      <w:r>
        <w:rPr>
          <w:rFonts w:ascii="Times New Roman" w:hAnsi="Times New Roman" w:cs="Times New Roman"/>
          <w:sz w:val="24"/>
          <w:szCs w:val="24"/>
        </w:rPr>
        <w:t xml:space="preserve">родуктов.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основе проектных решений по формированию жилой среды использовались следующие принципы: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изыскание наиболее пригодных площадок для нового жилищного строительства на возвышенных местах с глубоким стоянием грунтовых вод, хорошо </w:t>
      </w:r>
      <w:r>
        <w:rPr>
          <w:rFonts w:ascii="Times New Roman" w:hAnsi="Times New Roman" w:cs="Times New Roman"/>
          <w:sz w:val="24"/>
          <w:szCs w:val="24"/>
        </w:rPr>
        <w:t xml:space="preserve">инсолируемых</w:t>
      </w:r>
      <w:r>
        <w:rPr>
          <w:rFonts w:ascii="Times New Roman" w:hAnsi="Times New Roman" w:cs="Times New Roman"/>
          <w:sz w:val="24"/>
          <w:szCs w:val="24"/>
        </w:rPr>
        <w:t xml:space="preserve">, рас</w:t>
      </w:r>
      <w:r>
        <w:rPr>
          <w:rFonts w:ascii="Times New Roman" w:hAnsi="Times New Roman" w:cs="Times New Roman"/>
          <w:sz w:val="24"/>
          <w:szCs w:val="24"/>
        </w:rPr>
        <w:t xml:space="preserve">положенных выше по рельефу и течению рек по отношению к производственным объектам;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увеличение темпов индивидуального жилищного строительства с учетом привлечения различных внебюджетных и негосударственных источников, в том числе привлечения сре</w:t>
      </w:r>
      <w:r>
        <w:rPr>
          <w:rFonts w:ascii="Times New Roman" w:hAnsi="Times New Roman" w:cs="Times New Roman"/>
          <w:sz w:val="24"/>
          <w:szCs w:val="24"/>
        </w:rPr>
        <w:t xml:space="preserve">дств гр</w:t>
      </w:r>
      <w:r>
        <w:rPr>
          <w:rFonts w:ascii="Times New Roman" w:hAnsi="Times New Roman" w:cs="Times New Roman"/>
          <w:sz w:val="24"/>
          <w:szCs w:val="24"/>
        </w:rPr>
        <w:t xml:space="preserve">ажд</w:t>
      </w:r>
      <w:r>
        <w:rPr>
          <w:rFonts w:ascii="Times New Roman" w:hAnsi="Times New Roman" w:cs="Times New Roman"/>
          <w:sz w:val="24"/>
          <w:szCs w:val="24"/>
        </w:rPr>
        <w:t xml:space="preserve">ан и за счёт участия в государственных и областных целевых программах;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выход на показатель обеспеченности не менее 30 м кв. общей площади на человека.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Такой подход позволит значительно улучшить жилую среду, оптимизировать затраты на создание полноценной </w:t>
      </w:r>
      <w:r>
        <w:rPr>
          <w:rFonts w:ascii="Times New Roman" w:hAnsi="Times New Roman" w:cs="Times New Roman"/>
          <w:sz w:val="24"/>
          <w:szCs w:val="24"/>
        </w:rPr>
        <w:t xml:space="preserve">социальной и инженерной инфраструктуры.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Бытовые разрывы между длинными сторонами жилых зданий высотой 2-3 этажа следует принимать не менее 15 м; 4 этажа – не менее 20м; между длинными сторонами и торцами этих же зданий с окнами из жилых комнат – не менее 1</w:t>
      </w:r>
      <w:r>
        <w:rPr>
          <w:rFonts w:ascii="Times New Roman" w:hAnsi="Times New Roman" w:cs="Times New Roman"/>
          <w:bCs/>
          <w:sz w:val="24"/>
          <w:szCs w:val="24"/>
        </w:rPr>
        <w:t xml:space="preserve">0 м.  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районах усадебной и садово-дачной застройки расстояния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,</w:t>
      </w:r>
      <w:r>
        <w:rPr>
          <w:rFonts w:ascii="Times New Roman" w:hAnsi="Times New Roman" w:cs="Times New Roman"/>
          <w:bCs/>
          <w:sz w:val="24"/>
          <w:szCs w:val="24"/>
        </w:rPr>
        <w:t xml:space="preserve"> от окон жилых помещений до стен дома и хозяйственных построек, расположенных на соседних участках, должны быть не менее 6 м.</w:t>
      </w:r>
      <w:r>
        <w:rPr>
          <w:rFonts w:ascii="Times New Roman" w:hAnsi="Times New Roman" w:cs="Times New Roman"/>
          <w:bCs/>
          <w:sz w:val="24"/>
          <w:szCs w:val="24"/>
        </w:rPr>
        <w:t xml:space="preserve">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Р</w:t>
      </w:r>
      <w:r>
        <w:rPr>
          <w:rFonts w:ascii="Times New Roman" w:hAnsi="Times New Roman" w:cs="Times New Roman"/>
          <w:bCs/>
          <w:sz w:val="24"/>
          <w:szCs w:val="24"/>
        </w:rPr>
        <w:t xml:space="preserve">асстояния до сарая для содержания скота и птицы – 10 м. Расстоя</w:t>
      </w:r>
      <w:r>
        <w:rPr>
          <w:rFonts w:ascii="Times New Roman" w:hAnsi="Times New Roman" w:cs="Times New Roman"/>
          <w:bCs/>
          <w:sz w:val="24"/>
          <w:szCs w:val="24"/>
        </w:rPr>
        <w:t xml:space="preserve">ние до границы участка должно быть от стены жилого дома 3 м., от хозяйственных построек – 1 м. 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Допускается блокировка жилых домов, а также хозяйственных построек на смежных приусадебных земельных участках по взаимному согласию домовладельцев с учетом прот</w:t>
      </w:r>
      <w:r>
        <w:rPr>
          <w:rFonts w:ascii="Times New Roman" w:hAnsi="Times New Roman" w:cs="Times New Roman"/>
          <w:bCs/>
          <w:sz w:val="24"/>
          <w:szCs w:val="24"/>
        </w:rPr>
        <w:t xml:space="preserve">ивопожарных требований. Указанные нормы распространяются и на пристраиваемые к существующим жилым домам хозяйственные постройки. 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Размещаемые в пределах жилой зоны группы сараев должны содержать не более 30 блоков кажда</w:t>
      </w:r>
      <w:r>
        <w:rPr>
          <w:rFonts w:ascii="Times New Roman" w:hAnsi="Times New Roman" w:cs="Times New Roman"/>
          <w:bCs/>
          <w:sz w:val="24"/>
          <w:szCs w:val="24"/>
        </w:rPr>
        <w:t xml:space="preserve">я. Сараи для скота и птицы следует предусматривать на расстоянии от окон жилых помещений дома не менее, </w:t>
      </w:r>
      <w:r>
        <w:rPr>
          <w:rFonts w:ascii="Times New Roman" w:hAnsi="Times New Roman" w:cs="Times New Roman"/>
          <w:bCs/>
          <w:sz w:val="24"/>
          <w:szCs w:val="24"/>
        </w:rPr>
        <w:t xml:space="preserve">м</w:t>
      </w:r>
      <w:r>
        <w:rPr>
          <w:rFonts w:ascii="Times New Roman" w:hAnsi="Times New Roman" w:cs="Times New Roman"/>
          <w:bCs/>
          <w:sz w:val="24"/>
          <w:szCs w:val="24"/>
        </w:rPr>
        <w:t xml:space="preserve">: одиночные или двойные - 10, до 8 блоков - 25, свыше 8 до 30 блоков - 50. Площадь застройки сблокированных сараев не должна превышать 800 </w:t>
      </w:r>
      <w:r>
        <w:rPr>
          <w:rFonts w:ascii="Times New Roman" w:hAnsi="Times New Roman" w:cs="Times New Roman"/>
          <w:bCs/>
          <w:sz w:val="24"/>
          <w:szCs w:val="24"/>
        </w:rPr>
        <w:t xml:space="preserve">кв.м</w:t>
      </w:r>
      <w:r>
        <w:rPr>
          <w:rFonts w:ascii="Times New Roman" w:hAnsi="Times New Roman" w:cs="Times New Roman"/>
          <w:bCs/>
          <w:sz w:val="24"/>
          <w:szCs w:val="24"/>
        </w:rPr>
        <w:t xml:space="preserve">. Рассто</w:t>
      </w:r>
      <w:r>
        <w:rPr>
          <w:rFonts w:ascii="Times New Roman" w:hAnsi="Times New Roman" w:cs="Times New Roman"/>
          <w:bCs/>
          <w:sz w:val="24"/>
          <w:szCs w:val="24"/>
        </w:rPr>
        <w:t xml:space="preserve">яние от сараев для скота и птицы до шахтных колодцев должно быть не менее 20 м. Допускается пристройка хозяйственного сарая (в том числе для скота и птицы), гаража, бани, теплицы к усадебному дому с соблюдением требований санитарных и противопожарных норм.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Основные проектные предложения в решении жилищной проблемы и новая жилищная политика</w:t>
      </w:r>
      <w:r>
        <w:rPr>
          <w:rFonts w:ascii="Times New Roman" w:hAnsi="Times New Roman" w:cs="Times New Roman"/>
          <w:sz w:val="24"/>
          <w:szCs w:val="24"/>
        </w:rPr>
        <w:t xml:space="preserve">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освоение новых площадок под жилищное строительство;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наращивание темпов строительства жилья за счет индивидуального строительства;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ликвидация ветхого, аварийного ф</w:t>
      </w:r>
      <w:r>
        <w:rPr>
          <w:rFonts w:ascii="Times New Roman" w:hAnsi="Times New Roman" w:cs="Times New Roman"/>
          <w:sz w:val="24"/>
          <w:szCs w:val="24"/>
        </w:rPr>
        <w:t xml:space="preserve">онда;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widowControl w:val="false"/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-поддержка стремления граждан строить и жить в собственных жилых домах, путем предоставления льготных жилищ</w:t>
      </w:r>
      <w:r>
        <w:rPr>
          <w:rFonts w:ascii="Times New Roman" w:hAnsi="Times New Roman" w:cs="Times New Roman"/>
          <w:sz w:val="24"/>
          <w:szCs w:val="24"/>
        </w:rPr>
        <w:t xml:space="preserve">ных кредитов, решения проблем инженерного обеспечения, частично компенсируемого из средств бюджета, создания облегченной и контролируемой системы предоставления участков и их застройку.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tabs>
          <w:tab w:val="left" w:leader="none" w:pos="5745"/>
        </w:tabs>
        <w:spacing w:after="0" w:before="240"/>
        <w:ind w:left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параметры застройки жилых зон: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Bdr/>
        <w:spacing w:after="0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Тип застройки – усадебный, секционный;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pBdr/>
        <w:spacing w:after="0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Этажность – до 3 этажей;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pBdr/>
        <w:spacing w:after="0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Плотность населения усадебной застройки – 24 человека на 1 га;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pBdr/>
        <w:spacing w:after="0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Плотность населения секционной застройки – 130 человека на 1 г</w:t>
      </w:r>
      <w:r>
        <w:rPr>
          <w:rFonts w:ascii="Times New Roman" w:hAnsi="Times New Roman" w:cs="Times New Roman"/>
          <w:bCs/>
          <w:sz w:val="24"/>
          <w:szCs w:val="24"/>
        </w:rPr>
        <w:t xml:space="preserve">;.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pBdr/>
        <w:spacing w:after="0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Средний состав семьи - 3 чел.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pStyle w:val="783"/>
        <w:pBdr/>
        <w:spacing/>
        <w:ind/>
        <w:rPr/>
      </w:pPr>
      <w:r/>
      <w:bookmarkStart w:id="9" w:name="_Toc159336858"/>
      <w:r>
        <w:t xml:space="preserve">Общественно-деловая зона.</w:t>
      </w:r>
      <w:bookmarkEnd w:id="9"/>
      <w:r>
        <w:t xml:space="preserve"> </w:t>
      </w:r>
      <w:r/>
    </w:p>
    <w:p>
      <w:pPr>
        <w:pBdr/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Обществ</w:t>
      </w:r>
      <w:r>
        <w:rPr>
          <w:rFonts w:ascii="Times New Roman" w:hAnsi="Times New Roman" w:cs="Times New Roman"/>
          <w:bCs/>
          <w:sz w:val="24"/>
          <w:szCs w:val="24"/>
        </w:rPr>
        <w:t xml:space="preserve">енно-деловые зоны предназначены для размещения объектов здравоохранения, культуры, торговли, общественного питания, социального и коммунально-бытового назначения, предпринимательской деятельности, объектов профессионального образования, административных уч</w:t>
      </w:r>
      <w:r>
        <w:rPr>
          <w:rFonts w:ascii="Times New Roman" w:hAnsi="Times New Roman" w:cs="Times New Roman"/>
          <w:bCs/>
          <w:sz w:val="24"/>
          <w:szCs w:val="24"/>
        </w:rPr>
        <w:t xml:space="preserve">реждений, культовых зданий, стоянок автотранспорта, объектов делового, финансового назначения, иных объектов, связанных с обеспечением жизнедеятельности </w:t>
      </w:r>
      <w:r>
        <w:rPr>
          <w:rFonts w:ascii="Times New Roman" w:hAnsi="Times New Roman" w:cs="Times New Roman"/>
          <w:bCs/>
          <w:sz w:val="24"/>
          <w:szCs w:val="24"/>
        </w:rPr>
        <w:t xml:space="preserve">граждан. В перечень объектов недвижимости, разрешенных к размещению в общественно-деловых зонах, могут </w:t>
      </w:r>
      <w:r>
        <w:rPr>
          <w:rFonts w:ascii="Times New Roman" w:hAnsi="Times New Roman" w:cs="Times New Roman"/>
          <w:bCs/>
          <w:sz w:val="24"/>
          <w:szCs w:val="24"/>
        </w:rPr>
        <w:t xml:space="preserve">включаться жилые дома, гостиницы, подземные гаражи.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Общественно-деловые зоны формируются как центры деловой, финансовой и общественной активности в центральной части села, на территориях, прилегающих к главным улицам и объектам массового посещения. Основно</w:t>
      </w:r>
      <w:r>
        <w:rPr>
          <w:rFonts w:ascii="Times New Roman" w:hAnsi="Times New Roman" w:cs="Times New Roman"/>
          <w:bCs/>
          <w:sz w:val="24"/>
          <w:szCs w:val="24"/>
        </w:rPr>
        <w:t xml:space="preserve">й центр села, выполняющий функции поселкового значения, сохраняется в центральной части села. Общественно-деловые зоны запланированы с учётом размещения на них расчётного количества основных объектов соцкультбыта и с резервом территорий для коммерческой за</w:t>
      </w:r>
      <w:r>
        <w:rPr>
          <w:rFonts w:ascii="Times New Roman" w:hAnsi="Times New Roman" w:cs="Times New Roman"/>
          <w:bCs/>
          <w:sz w:val="24"/>
          <w:szCs w:val="24"/>
        </w:rPr>
        <w:t xml:space="preserve">стройки. 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pStyle w:val="973"/>
        <w:pBdr/>
        <w:spacing w:after="0"/>
        <w:ind w:firstLine="851" w:left="0"/>
        <w:contextualSpacing w:val="true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Расстояния между жилыми зданиями, жилыми и общественными, следует принимать на основе расчетов инсоляции и освещенности в соответствии с требованиями, приведенными в СП 52.13330, а также в соответствии с требованиями глав 15-16 «Требования пожарн</w:t>
      </w:r>
      <w:r>
        <w:rPr>
          <w:rFonts w:ascii="Times New Roman" w:hAnsi="Times New Roman"/>
          <w:bCs/>
          <w:sz w:val="24"/>
          <w:szCs w:val="24"/>
        </w:rPr>
        <w:t xml:space="preserve">ой безопасности при градостроительной деятельности» раздела II «Требования пожарной безопасности при проектировании, строительстве и эксплуатации поселений и городских округов» Технического регламента о требованиях пожарной безопасности (Федеральный закон </w:t>
      </w:r>
      <w:r>
        <w:rPr>
          <w:rFonts w:ascii="Times New Roman" w:hAnsi="Times New Roman"/>
          <w:bCs/>
          <w:sz w:val="24"/>
          <w:szCs w:val="24"/>
        </w:rPr>
        <w:t xml:space="preserve">от 22 июля 2008 г. № 123-ФЗ).</w:t>
      </w: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Расстояние от границ участков производственных объектов, размещаемых в общественно-деловых зонах, до жилых и общественных зданий, а также до границ участков дошкольных и общеобразовательных учреждений, учреждений здравоохранен</w:t>
      </w:r>
      <w:r>
        <w:rPr>
          <w:rFonts w:ascii="Times New Roman" w:hAnsi="Times New Roman" w:cs="Times New Roman"/>
          <w:bCs/>
          <w:sz w:val="24"/>
          <w:szCs w:val="24"/>
        </w:rPr>
        <w:t xml:space="preserve">ия и отдыха следует принимать не менее 50 м. 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Предельные значения коэффициентов застройки и коэффициентов плотности застройки территории жилых и общественно-деловых зон принимается </w:t>
      </w:r>
      <w:r>
        <w:rPr>
          <w:rFonts w:ascii="Times New Roman" w:hAnsi="Times New Roman" w:cs="Times New Roman"/>
          <w:bCs/>
          <w:sz w:val="24"/>
          <w:szCs w:val="24"/>
        </w:rPr>
        <w:t xml:space="preserve">согласно правил</w:t>
      </w:r>
      <w:r>
        <w:rPr>
          <w:rFonts w:ascii="Times New Roman" w:hAnsi="Times New Roman" w:cs="Times New Roman"/>
          <w:bCs/>
          <w:sz w:val="24"/>
          <w:szCs w:val="24"/>
        </w:rPr>
        <w:t xml:space="preserve"> землепользования и застройки.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before="24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  <w:t xml:space="preserve"> Схемы территориально</w:t>
      </w:r>
      <w:r>
        <w:rPr>
          <w:rFonts w:ascii="Times New Roman" w:hAnsi="Times New Roman" w:cs="Times New Roman"/>
          <w:sz w:val="24"/>
          <w:szCs w:val="24"/>
        </w:rPr>
        <w:t xml:space="preserve">го планирования Республики Мордовия планируется реконструкция Мордовской республиканской клинической психиатрической больницы, расположенной в общественно-деловой зоне.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83"/>
        <w:pBdr/>
        <w:spacing/>
        <w:ind/>
        <w:rPr>
          <w:highlight w:val="yellow"/>
        </w:rPr>
      </w:pPr>
      <w:r/>
      <w:bookmarkStart w:id="10" w:name="_Toc159336859"/>
      <w:r>
        <w:t xml:space="preserve">Зона рекреационного назначения</w:t>
      </w:r>
      <w:bookmarkEnd w:id="10"/>
      <w:r>
        <w:rPr>
          <w:highlight w:val="yellow"/>
        </w:rPr>
      </w:r>
      <w:r>
        <w:rPr>
          <w:highlight w:val="yellow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состав зон рекреационного назначения могут включаться зоны в границах территорий, занятых лесами, скверами, парками, садами, прудами, озерами, водохранилищами, пляжами, также в границах иных территорий, используемых и предназначенных для отдыха, туризма,</w:t>
      </w:r>
      <w:r>
        <w:rPr>
          <w:rFonts w:ascii="Times New Roman" w:hAnsi="Times New Roman" w:cs="Times New Roman"/>
          <w:bCs/>
          <w:sz w:val="24"/>
          <w:szCs w:val="24"/>
        </w:rPr>
        <w:t xml:space="preserve"> занятий физической культурой и спортом.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На территории рекреационных зон не допускаются строительство новых и расширение действующих промышленных, коммунально-складских и других объектов, непосредственно не связанных с эксплуатацией объектов рекреационного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, оздоровительного и природоохранного назначения. 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Необходимо предусматривать, как правило, непрерывную систему озелененных территорий общего пользования и других открытых пространств в увязке с природным каркасом.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При размещении скверов и садов следует ма</w:t>
      </w:r>
      <w:r>
        <w:rPr>
          <w:rFonts w:ascii="Times New Roman" w:hAnsi="Times New Roman" w:cs="Times New Roman"/>
          <w:bCs/>
          <w:sz w:val="24"/>
          <w:szCs w:val="24"/>
        </w:rPr>
        <w:t xml:space="preserve">ксимально сохранять участки с существующими насаждениями и водоемами.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Озелененные территории общего пользования должны быть благоустроены и оборудованы малыми архитектурными формами: фонтанами и бассейнами, лестницами, пандусами, подпорными стенками, бесед</w:t>
      </w:r>
      <w:r>
        <w:rPr>
          <w:rFonts w:ascii="Times New Roman" w:hAnsi="Times New Roman" w:cs="Times New Roman"/>
          <w:bCs/>
          <w:sz w:val="24"/>
          <w:szCs w:val="24"/>
        </w:rPr>
        <w:t xml:space="preserve">ками, светильниками и др. Число светильников </w:t>
      </w:r>
      <w:r>
        <w:rPr>
          <w:rFonts w:ascii="Times New Roman" w:hAnsi="Times New Roman" w:cs="Times New Roman"/>
          <w:bCs/>
          <w:sz w:val="24"/>
          <w:szCs w:val="24"/>
        </w:rPr>
        <w:t xml:space="preserve">следует определять по нормам освещенности территорий. Планируемые рекреационные зоны имеют непосредственные связи с жилыми и общественно-деловыми зонами. 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pStyle w:val="783"/>
        <w:pBdr/>
        <w:spacing/>
        <w:ind/>
        <w:rPr/>
      </w:pPr>
      <w:r/>
      <w:bookmarkStart w:id="12" w:name="_Toc159336863"/>
      <w:r>
        <w:t xml:space="preserve">Зоны сельскохозяйственного использования.</w:t>
      </w:r>
      <w:bookmarkEnd w:id="12"/>
      <w:r/>
      <w:r/>
    </w:p>
    <w:p>
      <w:pPr>
        <w:widowControl w:val="false"/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состав зон сельскохозяйственного использования могут включаться: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widowControl w:val="false"/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пашни, сенокосы, пастбища, залежи, земли, занятые многолетними насаждениями (садами, виноградниками и другими);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widowControl w:val="false"/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зоны, занятые объектами сельскохозяйственного назначения и предназначенные для ведения сельского хозяйства, дачного хозяйства, садоводства,</w:t>
      </w:r>
      <w:r>
        <w:rPr>
          <w:rFonts w:ascii="Times New Roman" w:hAnsi="Times New Roman" w:cs="Times New Roman"/>
          <w:sz w:val="24"/>
          <w:szCs w:val="24"/>
        </w:rPr>
        <w:t xml:space="preserve"> личного подсобного хозяйства, развития объектов сельскохозяйственного назначения.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97"/>
        <w:pBdr/>
        <w:spacing w:after="0"/>
        <w:ind w:firstLine="851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pacing w:val="-3"/>
          <w:lang w:val="ru-RU"/>
        </w:rPr>
        <w:t xml:space="preserve">В зоны, занятые объектами сельскохозяйственного назначения входят – здания,</w:t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spacing w:val="-4"/>
          <w:lang w:val="ru-RU"/>
        </w:rPr>
        <w:t xml:space="preserve">строения, сооружения, используемые для производства, хранения и первичной</w:t>
      </w:r>
      <w:r>
        <w:rPr>
          <w:rFonts w:ascii="Times New Roman" w:hAnsi="Times New Roman" w:cs="Times New Roman"/>
          <w:lang w:val="ru-RU"/>
        </w:rPr>
        <w:t xml:space="preserve"> обработки сельскохозяй</w:t>
      </w:r>
      <w:r>
        <w:rPr>
          <w:rFonts w:ascii="Times New Roman" w:hAnsi="Times New Roman" w:cs="Times New Roman"/>
          <w:lang w:val="ru-RU"/>
        </w:rPr>
        <w:t xml:space="preserve">ственной продукции. Входят также земли, </w:t>
      </w:r>
      <w:r>
        <w:rPr>
          <w:rFonts w:ascii="Times New Roman" w:hAnsi="Times New Roman" w:cs="Times New Roman"/>
          <w:spacing w:val="-3"/>
          <w:lang w:val="ru-RU"/>
        </w:rPr>
        <w:t xml:space="preserve">занятые внутрихозяйственными дорогами, коммуникациями, древесно-кустарниковой</w:t>
      </w:r>
      <w:r>
        <w:rPr>
          <w:rFonts w:ascii="Times New Roman" w:hAnsi="Times New Roman" w:cs="Times New Roman"/>
          <w:lang w:val="ru-RU"/>
        </w:rPr>
        <w:t xml:space="preserve"> раститель</w:t>
      </w:r>
      <w:r>
        <w:rPr>
          <w:rFonts w:ascii="Times New Roman" w:hAnsi="Times New Roman" w:cs="Times New Roman"/>
          <w:spacing w:val="-4"/>
          <w:lang w:val="ru-RU"/>
        </w:rPr>
        <w:t xml:space="preserve">ностью, предназначенной для обеспечения защиты земель от воздействия негативных</w:t>
      </w:r>
      <w:r>
        <w:rPr>
          <w:rFonts w:ascii="Times New Roman" w:hAnsi="Times New Roman" w:cs="Times New Roman"/>
          <w:lang w:val="ru-RU"/>
        </w:rPr>
        <w:t xml:space="preserve"> природных, антропогенных и техногенных воздействи</w:t>
      </w:r>
      <w:r>
        <w:rPr>
          <w:rFonts w:ascii="Times New Roman" w:hAnsi="Times New Roman" w:cs="Times New Roman"/>
          <w:lang w:val="ru-RU"/>
        </w:rPr>
        <w:t xml:space="preserve">й, замкнутыми водоемами, и резервные земли для развития объектов сельскохозяйственного назначения.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pBdr/>
        <w:spacing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Земельные участки в составе зон сельскохозяйственного использования в населенных пунктах - земельные участки, занятые садово-огородными товариществами, пашня</w:t>
      </w:r>
      <w:r>
        <w:rPr>
          <w:rFonts w:ascii="Times New Roman" w:hAnsi="Times New Roman" w:cs="Times New Roman"/>
          <w:sz w:val="24"/>
          <w:szCs w:val="24"/>
        </w:rPr>
        <w:t xml:space="preserve">ми, многолетними насаждениями, а также зданиями, строениями, сооружениями сельскохозяйственного назначения, - используются в целях ведения сельскохозяйственного производства до момента изменения вида их использования в соответствии с генеральными планами н</w:t>
      </w:r>
      <w:r>
        <w:rPr>
          <w:rFonts w:ascii="Times New Roman" w:hAnsi="Times New Roman" w:cs="Times New Roman"/>
          <w:sz w:val="24"/>
          <w:szCs w:val="24"/>
        </w:rPr>
        <w:t xml:space="preserve">аселенных пунктов и правилами землепользования и застройки.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before="24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Сельскохозяйственные угодья - пашни, сенокосы, пастбища, залежи, земли, занятые многолетними насаждениями (садами, виноградниками и другими) - в составе земель </w:t>
      </w:r>
      <w:r>
        <w:rPr>
          <w:rFonts w:ascii="Times New Roman" w:hAnsi="Times New Roman" w:cs="Times New Roman"/>
          <w:sz w:val="24"/>
          <w:szCs w:val="24"/>
        </w:rPr>
        <w:t xml:space="preserve">сельскохозяйственного назначения име</w:t>
      </w:r>
      <w:r>
        <w:rPr>
          <w:rFonts w:ascii="Times New Roman" w:hAnsi="Times New Roman" w:cs="Times New Roman"/>
          <w:sz w:val="24"/>
          <w:szCs w:val="24"/>
        </w:rPr>
        <w:t xml:space="preserve">ют приоритет в использовании и подлежат особой охране.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83"/>
        <w:pBdr/>
        <w:spacing/>
        <w:ind/>
        <w:rPr/>
      </w:pPr>
      <w:r/>
      <w:bookmarkStart w:id="13" w:name="_Toc159336864"/>
      <w:r>
        <w:t xml:space="preserve">Зоны специального назначения</w:t>
      </w:r>
      <w:bookmarkEnd w:id="13"/>
      <w:r/>
      <w:r/>
    </w:p>
    <w:p>
      <w:pPr>
        <w:pStyle w:val="997"/>
        <w:pBdr/>
        <w:spacing w:after="0" w:before="240" w:line="276" w:lineRule="auto"/>
        <w:ind w:firstLine="851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В состав территорий специального назначения могут включаться зоны, занятые кладбищами, крематориями, скотомогильниками, объектами размещения отходов производства и потребления, и иными объектами, размещение которых может быть обеспечено только путем выделе</w:t>
      </w:r>
      <w:r>
        <w:rPr>
          <w:rFonts w:ascii="Times New Roman" w:hAnsi="Times New Roman" w:cs="Times New Roman"/>
          <w:lang w:val="ru-RU"/>
        </w:rPr>
        <w:t xml:space="preserve">ния указанных зон и недопустимо в других территориальных зонах.</w: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</w:r>
    </w:p>
    <w:p>
      <w:pPr>
        <w:pStyle w:val="973"/>
        <w:pBdr/>
        <w:spacing w:after="0" w:before="240"/>
        <w:ind w:right="-1" w:firstLine="851"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объектов, расположенных на территориях специального назначения, в зависимости от мощности, характера и </w:t>
      </w:r>
      <w:bookmarkStart w:id="14" w:name="_GoBack"/>
      <w:r/>
      <w:bookmarkEnd w:id="14"/>
      <w:r>
        <w:rPr>
          <w:rFonts w:ascii="Times New Roman" w:hAnsi="Times New Roman"/>
          <w:sz w:val="24"/>
          <w:szCs w:val="24"/>
        </w:rPr>
        <w:t xml:space="preserve">количества,</w:t>
      </w:r>
      <w:r>
        <w:rPr>
          <w:rFonts w:ascii="Times New Roman" w:hAnsi="Times New Roman"/>
          <w:sz w:val="24"/>
          <w:szCs w:val="24"/>
        </w:rPr>
        <w:t xml:space="preserve"> выделяемых в окружающую среду загрязняющих веществ и других вредных физиче</w:t>
      </w:r>
      <w:r>
        <w:rPr>
          <w:rFonts w:ascii="Times New Roman" w:hAnsi="Times New Roman"/>
          <w:sz w:val="24"/>
          <w:szCs w:val="24"/>
        </w:rPr>
        <w:t xml:space="preserve">ских факторов на основании санитарной классификации устанавливаются санитарно-защитные зоны.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sectPr>
      <w:footnotePr/>
      <w:endnotePr/>
      <w:type w:val="nextPage"/>
      <w:pgSz w:h="16838" w:orient="landscape" w:w="11906"/>
      <w:pgMar w:top="1134" w:right="707" w:bottom="1134" w:left="1276" w:header="709" w:footer="709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Lucida Sans Unicode">
    <w:panose1 w:val="020B0602030504020204"/>
  </w:font>
  <w:font w:name="Tahoma">
    <w:panose1 w:val="020B06040305040402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081252600"/>
      <w:docPartObj>
        <w:docPartGallery w:val="Page Numbers (Bottom of Page)"/>
        <w:docPartUnique w:val="true"/>
      </w:docPartObj>
      <w:rPr/>
    </w:sdtPr>
    <w:sdtContent>
      <w:p>
        <w:pPr>
          <w:pStyle w:val="962"/>
          <w:pBdr/>
          <w:spacing/>
          <w:ind/>
          <w:jc w:val="center"/>
          <w:rPr/>
        </w:pPr>
        <w:r>
          <mc:AlternateContent>
            <mc:Choice Requires="wpg">
              <w:drawing>
                <wp:inline xmlns:wp="http://schemas.openxmlformats.org/drawingml/2006/wordprocessingDrawing" distT="0" distB="0" distL="0" distR="0">
                  <wp:extent cx="5467350" cy="45085"/>
                  <wp:effectExtent l="0" t="0" r="0" b="0"/>
                  <wp:docPr id="1" name="AutoShape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Pr id="0" name=""/>
                        <wps:cNvSpPr/>
                        <wps:spPr bwMode="auto">
                          <a:xfrm flipV="1">
                            <a:off x="0" y="0"/>
                            <a:ext cx="5467350" cy="45085"/>
                          </a:xfrm>
                          <a:custGeom>
                            <a:avLst/>
                            <a:gdLst>
                              <a:gd name="gd0" fmla="val 65536"/>
                              <a:gd name="gd1" fmla="val 10800"/>
                              <a:gd name="gd2" fmla="val 0"/>
                              <a:gd name="gd3" fmla="val 0"/>
                              <a:gd name="gd4" fmla="val 10800"/>
                              <a:gd name="gd5" fmla="val 10800"/>
                              <a:gd name="gd6" fmla="val 21600"/>
                              <a:gd name="gd7" fmla="val 21600"/>
                              <a:gd name="gd8" fmla="val 10800"/>
                              <a:gd name="gd9" fmla="*/ w 5400 21600"/>
                              <a:gd name="gd10" fmla="*/ h 5400 21600"/>
                              <a:gd name="gd11" fmla="*/ w 16200 21600"/>
                              <a:gd name="gd12" fmla="*/ h 16200 21600"/>
                            </a:gdLst>
                            <a:ahLst/>
                            <a:cxnLst/>
                            <a:rect l="gd9" t="gd10" r="gd11" b="gd12"/>
                            <a:pathLst>
                              <a:path w="21600" h="21600" fill="norm" stroke="1" extrusionOk="0">
                                <a:moveTo>
                                  <a:pt x="gd1" y="gd2"/>
                                </a:moveTo>
                                <a:lnTo>
                                  <a:pt x="gd3" y="gd4"/>
                                </a:lnTo>
                                <a:lnTo>
                                  <a:pt x="gd5" y="gd6"/>
                                </a:lnTo>
                                <a:lnTo>
                                  <a:pt x="gd7" y="gd8"/>
                                </a:lnTo>
                                <a:close/>
                              </a:path>
                            </a:pathLst>
                          </a:custGeom>
                          <a:blipFill>
                            <a:blip r:embed="rId1"/>
                            <a:tile/>
                          </a:blipFill>
                          <a:ln>
                            <a:noFill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 id="shape 0" o:spid="_x0000_s0" style="width:430.50pt;height:3.55pt;mso-wrap-distance-left:0.00pt;mso-wrap-distance-top:0.00pt;mso-wrap-distance-right:0.00pt;mso-wrap-distance-bottom:0.00pt;flip:y;visibility:visible;" path="m50000,0l0,50000l50000,100000l100000,50000xe" coordsize="100000,100000" stroked="f">
                  <v:path textboxrect="25000,25000,75000,75000"/>
                  <v:fill r:id="rId1" o:title="" type="tile"/>
                </v:shape>
              </w:pict>
            </mc:Fallback>
          </mc:AlternateContent>
        </w:r>
        <w:r/>
      </w:p>
      <w:p>
        <w:pPr>
          <w:pStyle w:val="962"/>
          <w:pBdr/>
          <w:spacing/>
          <w:ind/>
          <w:jc w:val="both"/>
          <w:rPr>
            <w:rFonts w:ascii="Times New Roman" w:hAnsi="Times New Roman" w:cs="Times New Roman"/>
            <w:sz w:val="24"/>
          </w:rPr>
        </w:pPr>
        <w:r>
          <w:rPr>
            <w:rFonts w:ascii="Times New Roman" w:hAnsi="Times New Roman" w:cs="Times New Roman"/>
            <w:sz w:val="24"/>
          </w:rPr>
          <w:t xml:space="preserve">АО «РЦПД «КАДАСТР» 2024 г.                                                </w:t>
        </w:r>
        <w:r>
          <w:rPr>
            <w:rFonts w:ascii="Times New Roman" w:hAnsi="Times New Roman" w:cs="Times New Roman"/>
            <w:sz w:val="24"/>
          </w:rPr>
          <w:fldChar w:fldCharType="begin"/>
        </w:r>
        <w:r>
          <w:rPr>
            <w:rFonts w:ascii="Times New Roman" w:hAnsi="Times New Roman" w:cs="Times New Roman"/>
            <w:sz w:val="24"/>
          </w:rPr>
          <w:instrText xml:space="preserve">PAGE    \* MERGEFORMAT</w:instrText>
        </w:r>
        <w:r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sz w:val="24"/>
          </w:rPr>
          <w:t xml:space="preserve">11</w:t>
        </w:r>
        <w:r>
          <w:rPr>
            <w:rFonts w:ascii="Times New Roman" w:hAnsi="Times New Roman" w:cs="Times New Roman"/>
            <w:sz w:val="24"/>
          </w:rPr>
          <w:fldChar w:fldCharType="end"/>
        </w:r>
        <w:r>
          <w:rPr>
            <w:rFonts w:ascii="Times New Roman" w:hAnsi="Times New Roman" w:cs="Times New Roman"/>
            <w:sz w:val="24"/>
          </w:rPr>
        </w:r>
        <w:r>
          <w:rPr>
            <w:rFonts w:ascii="Times New Roman" w:hAnsi="Times New Roman" w:cs="Times New Roman"/>
            <w:sz w:val="24"/>
          </w:rPr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0"/>
      <w:pBdr/>
      <w:spacing/>
      <w:ind/>
      <w:jc w:val="center"/>
      <w:rPr>
        <w:u w:val="single"/>
      </w:rPr>
    </w:pPr>
    <w:r>
      <w:rPr>
        <w:rFonts w:ascii="Times New Roman" w:hAnsi="Times New Roman" w:cs="Times New Roman" w:eastAsiaTheme="majorEastAsia"/>
        <w:sz w:val="24"/>
        <w:szCs w:val="24"/>
        <w:u w:val="single"/>
      </w:rPr>
      <w:t xml:space="preserve">Генеральный план </w:t>
    </w:r>
    <w:r>
      <w:rPr>
        <w:rFonts w:ascii="Times New Roman" w:hAnsi="Times New Roman" w:cs="Times New Roman" w:eastAsiaTheme="majorEastAsia"/>
        <w:sz w:val="24"/>
        <w:szCs w:val="24"/>
        <w:u w:val="single"/>
      </w:rPr>
      <w:t xml:space="preserve">Большемордовско-Пошатского</w:t>
    </w:r>
    <w:r>
      <w:rPr>
        <w:rFonts w:ascii="Times New Roman" w:hAnsi="Times New Roman" w:cs="Times New Roman" w:eastAsiaTheme="majorEastAsia"/>
        <w:sz w:val="24"/>
        <w:szCs w:val="24"/>
        <w:u w:val="single"/>
      </w:rPr>
      <w:t xml:space="preserve"> сельского поселения</w:t>
    </w:r>
    <w:r>
      <w:rPr>
        <w:u w:val="single"/>
      </w:rPr>
    </w:r>
    <w:r>
      <w:rPr>
        <w:u w:val="single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space"/>
    </w:lvl>
  </w:abstractNum>
  <w:abstractNum w:abstractNumId="1">
    <w:lvl w:ilvl="0">
      <w:isLgl w:val="false"/>
      <w:lvlJc w:val="left"/>
      <w:lvlText w:val="−"/>
      <w:numFmt w:val="bullet"/>
      <w:pPr>
        <w:pBdr/>
        <w:spacing/>
        <w:ind w:hanging="360" w:left="720"/>
      </w:pPr>
      <w:rPr>
        <w:rFonts w:ascii="Courier New" w:hAnsi="Courier New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space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space"/>
    </w:lvl>
    <w:lvl w:ilvl="1">
      <w:isLgl w:val="true"/>
      <w:lvlJc w:val="left"/>
      <w:lvlText w:val="%1.%2"/>
      <w:numFmt w:val="decimal"/>
      <w:pPr>
        <w:pBdr/>
        <w:spacing/>
        <w:ind w:hanging="405" w:left="765"/>
      </w:pPr>
      <w:rPr>
        <w:rFonts w:hint="default"/>
      </w:rPr>
      <w:start w:val="3"/>
      <w:suff w:val="space"/>
    </w:lvl>
    <w:lvl w:ilvl="2">
      <w:isLgl w:val="true"/>
      <w:lvlJc w:val="left"/>
      <w:lvlText w:val="%1.%2.%3"/>
      <w:numFmt w:val="decimal"/>
      <w:pPr>
        <w:pBdr/>
        <w:spacing/>
        <w:ind w:hanging="720" w:left="1080"/>
      </w:pPr>
      <w:rPr>
        <w:rFonts w:hint="default"/>
      </w:rPr>
      <w:start w:val="1"/>
      <w:suff w:val="space"/>
    </w:lvl>
    <w:lvl w:ilvl="3">
      <w:isLgl w:val="true"/>
      <w:lvlJc w:val="left"/>
      <w:lvlText w:val="%1.%2.%3.%4"/>
      <w:numFmt w:val="decimal"/>
      <w:pPr>
        <w:pBdr/>
        <w:spacing/>
        <w:ind w:hanging="720" w:left="1080"/>
      </w:pPr>
      <w:rPr>
        <w:rFonts w:hint="default"/>
      </w:rPr>
      <w:start w:val="1"/>
      <w:suff w:val="space"/>
    </w:lvl>
    <w:lvl w:ilvl="4">
      <w:isLgl w:val="true"/>
      <w:lvlJc w:val="left"/>
      <w:lvlText w:val="%1.%2.%3.%4.%5"/>
      <w:numFmt w:val="decimal"/>
      <w:pPr>
        <w:pBdr/>
        <w:spacing/>
        <w:ind w:hanging="1080" w:left="1440"/>
      </w:pPr>
      <w:rPr>
        <w:rFonts w:hint="default"/>
      </w:rPr>
      <w:start w:val="1"/>
      <w:suff w:val="space"/>
    </w:lvl>
    <w:lvl w:ilvl="5">
      <w:isLgl w:val="true"/>
      <w:lvlJc w:val="left"/>
      <w:lvlText w:val="%1.%2.%3.%4.%5.%6"/>
      <w:numFmt w:val="decimal"/>
      <w:pPr>
        <w:pBdr/>
        <w:spacing/>
        <w:ind w:hanging="1080" w:left="1440"/>
      </w:pPr>
      <w:rPr>
        <w:rFonts w:hint="default"/>
      </w:rPr>
      <w:start w:val="1"/>
      <w:suff w:val="space"/>
    </w:lvl>
    <w:lvl w:ilvl="6">
      <w:isLgl w:val="true"/>
      <w:lvlJc w:val="left"/>
      <w:lvlText w:val="%1.%2.%3.%4.%5.%6.%7"/>
      <w:numFmt w:val="decimal"/>
      <w:pPr>
        <w:pBdr/>
        <w:spacing/>
        <w:ind w:hanging="1440" w:left="1800"/>
      </w:pPr>
      <w:rPr>
        <w:rFonts w:hint="default"/>
      </w:rPr>
      <w:start w:val="1"/>
      <w:suff w:val="space"/>
    </w:lvl>
    <w:lvl w:ilvl="7">
      <w:isLgl w:val="true"/>
      <w:lvlJc w:val="left"/>
      <w:lvlText w:val="%1.%2.%3.%4.%5.%6.%7.%8"/>
      <w:numFmt w:val="decimal"/>
      <w:pPr>
        <w:pBdr/>
        <w:spacing/>
        <w:ind w:hanging="1440" w:left="1800"/>
      </w:pPr>
      <w:rPr>
        <w:rFonts w:hint="default"/>
      </w:rPr>
      <w:start w:val="1"/>
      <w:suff w:val="space"/>
    </w:lvl>
    <w:lvl w:ilvl="8">
      <w:isLgl w:val="true"/>
      <w:lvlJc w:val="left"/>
      <w:lvlText w:val="%1.%2.%3.%4.%5.%6.%7.%8.%9"/>
      <w:numFmt w:val="decimal"/>
      <w:pPr>
        <w:pBdr/>
        <w:spacing/>
        <w:ind w:hanging="1440" w:left="1800"/>
      </w:pPr>
      <w:rPr>
        <w:rFonts w:hint="default"/>
      </w:rPr>
      <w:start w:val="1"/>
      <w:suff w:val="space"/>
    </w:lvl>
  </w:abstractNum>
  <w:abstractNum w:abstractNumId="3">
    <w:lvl w:ilvl="0">
      <w:isLgl w:val="false"/>
      <w:lvlJc w:val="left"/>
      <w:lvlText w:val="%1."/>
      <w:numFmt w:val="decimal"/>
      <w:pPr>
        <w:pBdr/>
        <w:spacing/>
        <w:ind w:hanging="360" w:left="1429"/>
      </w:pPr>
      <w:rPr>
        <w:rFonts w:hint="default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2149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869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3589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4309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5029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749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6469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7189"/>
      </w:pPr>
      <w:rPr/>
      <w:start w:val="1"/>
      <w:suff w:val="space"/>
    </w:lvl>
  </w:abstractNum>
  <w:abstractNum w:abstractNumId="4">
    <w:lvl w:ilvl="0">
      <w:isLgl w:val="false"/>
      <w:lvlJc w:val="left"/>
      <w:lvlText w:val="%1"/>
      <w:numFmt w:val="decimal"/>
      <w:pPr>
        <w:pBdr/>
        <w:spacing/>
        <w:ind w:hanging="360" w:left="720"/>
      </w:pPr>
      <w:rPr>
        <w:rFonts w:hint="default" w:ascii="Times New Roman" w:hAnsi="Times New Roman"/>
        <w:b w:val="0"/>
        <w:i w:val="0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space"/>
    </w:lvl>
  </w:abstractNum>
  <w:abstractNum w:abstractNumId="5">
    <w:lvl w:ilvl="0">
      <w:isLgl w:val="false"/>
      <w:lvlJc w:val="left"/>
      <w:lvlText w:val=""/>
      <w:numFmt w:val="bullet"/>
      <w:pPr>
        <w:pBdr/>
        <w:spacing/>
        <w:ind w:hanging="360" w:left="720"/>
      </w:pPr>
      <w:rPr>
        <w:rFonts w:ascii="Symbol" w:hAnsi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space"/>
    </w:lvl>
  </w:abstractNum>
  <w:abstractNum w:abstractNumId="6">
    <w:lvl w:ilvl="0">
      <w:isLgl w:val="false"/>
      <w:lvlJc w:val="left"/>
      <w:lvlText w:val="%1."/>
      <w:numFmt w:val="decimal"/>
      <w:pPr>
        <w:pBdr/>
        <w:tabs>
          <w:tab w:val="num" w:leader="none" w:pos="1429"/>
        </w:tabs>
        <w:spacing/>
        <w:ind w:hanging="360" w:left="1429"/>
      </w:pPr>
      <w:rPr/>
      <w:start w:val="1"/>
      <w:suff w:val="space"/>
    </w:lvl>
    <w:lvl w:ilvl="1">
      <w:isLgl w:val="false"/>
      <w:lvlJc w:val="left"/>
      <w:lvlText w:val="%2."/>
      <w:numFmt w:val="lowerLetter"/>
      <w:pPr>
        <w:pBdr/>
        <w:tabs>
          <w:tab w:val="num" w:leader="none" w:pos="2149"/>
        </w:tabs>
        <w:spacing/>
        <w:ind w:hanging="360" w:left="2149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tabs>
          <w:tab w:val="num" w:leader="none" w:pos="2869"/>
        </w:tabs>
        <w:spacing/>
        <w:ind w:hanging="180" w:left="2869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tabs>
          <w:tab w:val="num" w:leader="none" w:pos="3589"/>
        </w:tabs>
        <w:spacing/>
        <w:ind w:hanging="360" w:left="3589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tabs>
          <w:tab w:val="num" w:leader="none" w:pos="4309"/>
        </w:tabs>
        <w:spacing/>
        <w:ind w:hanging="360" w:left="4309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tabs>
          <w:tab w:val="num" w:leader="none" w:pos="5029"/>
        </w:tabs>
        <w:spacing/>
        <w:ind w:hanging="180" w:left="5029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tabs>
          <w:tab w:val="num" w:leader="none" w:pos="5749"/>
        </w:tabs>
        <w:spacing/>
        <w:ind w:hanging="360" w:left="5749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tabs>
          <w:tab w:val="num" w:leader="none" w:pos="6469"/>
        </w:tabs>
        <w:spacing/>
        <w:ind w:hanging="360" w:left="6469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tabs>
          <w:tab w:val="num" w:leader="none" w:pos="7189"/>
        </w:tabs>
        <w:spacing/>
        <w:ind w:hanging="180" w:left="7189"/>
      </w:pPr>
      <w:rPr/>
      <w:start w:val="1"/>
      <w:suff w:val="space"/>
    </w:lvl>
  </w:abstractNum>
  <w:abstractNum w:abstractNumId="7">
    <w:lvl w:ilvl="0">
      <w:isLgl w:val="false"/>
      <w:lvlJc w:val="left"/>
      <w:lvlText w:val="%1"/>
      <w:numFmt w:val="decimal"/>
      <w:pPr>
        <w:pBdr/>
        <w:spacing/>
        <w:ind w:hanging="360" w:left="720"/>
      </w:pPr>
      <w:rPr>
        <w:rFonts w:hint="default" w:ascii="Times New Roman" w:hAnsi="Times New Roman"/>
        <w:b w:val="0"/>
        <w:i w:val="0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space"/>
    </w:lvl>
  </w:abstractNum>
  <w:abstractNum w:abstractNumId="8">
    <w:lvl w:ilvl="0">
      <w:isLgl w:val="false"/>
      <w:lvlJc w:val="left"/>
      <w:lvlText w:val="%1"/>
      <w:numFmt w:val="decimal"/>
      <w:pPr>
        <w:pBdr/>
        <w:spacing/>
        <w:ind w:hanging="360" w:left="720"/>
      </w:pPr>
      <w:rPr>
        <w:rFonts w:hint="default" w:ascii="Times New Roman" w:hAnsi="Times New Roman"/>
        <w:b w:val="0"/>
        <w:i w:val="0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space"/>
    </w:lvl>
  </w:abstractNum>
  <w:abstractNum w:abstractNumId="9">
    <w:lvl w:ilvl="0">
      <w:isLgl w:val="false"/>
      <w:lvlJc w:val="left"/>
      <w:lvlText w:val="−"/>
      <w:numFmt w:val="bullet"/>
      <w:pPr>
        <w:pBdr/>
        <w:spacing/>
        <w:ind w:hanging="360" w:left="1287"/>
      </w:pPr>
      <w:rPr>
        <w:rFonts w:ascii="Courier New" w:hAnsi="Courier New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2007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727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3447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4167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4887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607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6327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7047"/>
      </w:pPr>
      <w:rPr>
        <w:rFonts w:hint="default" w:ascii="Wingdings" w:hAnsi="Wingdings"/>
      </w:rPr>
      <w:start w:val="1"/>
      <w:suff w:val="space"/>
    </w:lvl>
  </w:abstractNum>
  <w:abstractNum w:abstractNumId="10">
    <w:lvl w:ilvl="0">
      <w:isLgl w:val="false"/>
      <w:lvlJc w:val="left"/>
      <w:lvlText w:val=""/>
      <w:numFmt w:val="bullet"/>
      <w:pPr>
        <w:pBdr/>
        <w:tabs>
          <w:tab w:val="num" w:leader="none" w:pos="1134"/>
        </w:tabs>
        <w:spacing/>
        <w:ind w:hanging="396" w:left="1247"/>
      </w:pPr>
      <w:rPr>
        <w:rFonts w:hint="default" w:ascii="Symbol" w:hAnsi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Courier New" w:hAnsi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Courier New" w:hAnsi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</w:rPr>
      <w:start w:val="1"/>
      <w:suff w:val="space"/>
    </w:lvl>
  </w:abstractNum>
  <w:abstractNum w:abstractNumId="11">
    <w:lvl w:ilvl="0">
      <w:isLgl w:val="false"/>
      <w:lvlJc w:val="left"/>
      <w:lvlText w:val="%1."/>
      <w:numFmt w:val="decimal"/>
      <w:pPr>
        <w:pBdr/>
        <w:spacing/>
        <w:ind w:hanging="360" w:left="1080"/>
      </w:pPr>
      <w:rPr>
        <w:rFonts w:hint="default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80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52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324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96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68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40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612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840"/>
      </w:pPr>
      <w:rPr/>
      <w:start w:val="1"/>
      <w:suff w:val="space"/>
    </w:lvl>
  </w:abstractNum>
  <w:abstractNum w:abstractNumId="12">
    <w:lvl w:ilvl="0">
      <w:isLgl w:val="false"/>
      <w:lvlJc w:val="left"/>
      <w:lvlText w:val="−"/>
      <w:numFmt w:val="bullet"/>
      <w:pPr>
        <w:pBdr/>
        <w:spacing/>
        <w:ind w:hanging="360" w:left="1070"/>
      </w:pPr>
      <w:rPr>
        <w:rFonts w:hint="default" w:ascii="Courier New" w:hAnsi="Courier New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979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699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3419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4139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4859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579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6299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7019"/>
      </w:pPr>
      <w:rPr>
        <w:rFonts w:hint="default" w:ascii="Wingdings" w:hAnsi="Wingdings"/>
      </w:rPr>
      <w:start w:val="1"/>
      <w:suff w:val="space"/>
    </w:lvl>
  </w:abstractNum>
  <w:abstractNum w:abstractNumId="13">
    <w:lvl w:ilvl="0">
      <w:isLgl w:val="false"/>
      <w:lvlJc w:val="left"/>
      <w:lvlText w:val=""/>
      <w:numFmt w:val="bullet"/>
      <w:pPr>
        <w:pBdr/>
        <w:spacing/>
        <w:ind w:hanging="360" w:left="720"/>
      </w:pPr>
      <w:rPr>
        <w:rFonts w:hint="default" w:ascii="Wingdings" w:hAnsi="Wingdings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space"/>
    </w:lvl>
  </w:abstractNum>
  <w:abstractNum w:abstractNumId="14">
    <w:lvl w:ilvl="0">
      <w:isLgl w:val="false"/>
      <w:lvlJc w:val="left"/>
      <w:lvlText w:val="%1"/>
      <w:numFmt w:val="decimal"/>
      <w:pPr>
        <w:pBdr/>
        <w:spacing/>
        <w:ind w:hanging="360" w:left="720"/>
      </w:pPr>
      <w:rPr>
        <w:rFonts w:hint="default" w:ascii="Times New Roman" w:hAnsi="Times New Roman"/>
        <w:b w:val="0"/>
        <w:i w:val="0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space"/>
    </w:lvl>
  </w:abstractNum>
  <w:abstractNum w:abstractNumId="15">
    <w:lvl w:ilvl="0">
      <w:isLgl w:val="false"/>
      <w:lvlJc w:val="left"/>
      <w:lvlText w:val=""/>
      <w:numFmt w:val="bullet"/>
      <w:pPr>
        <w:pBdr/>
        <w:tabs>
          <w:tab w:val="num" w:leader="none" w:pos="0"/>
        </w:tabs>
        <w:spacing/>
        <w:ind w:hanging="360" w:left="720"/>
      </w:pPr>
      <w:rPr>
        <w:rFonts w:ascii="Symbol" w:hAnsi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space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space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space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space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space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space"/>
    </w:lvl>
  </w:abstractNum>
  <w:abstractNum w:abstractNumId="16">
    <w:lvl w:ilvl="0">
      <w:isLgl w:val="false"/>
      <w:lvlJc w:val="left"/>
      <w:lvlText w:val=""/>
      <w:numFmt w:val="bullet"/>
      <w:pPr>
        <w:pBdr/>
        <w:tabs>
          <w:tab w:val="num" w:leader="none" w:pos="0"/>
        </w:tabs>
        <w:spacing/>
        <w:ind w:hanging="432" w:left="432"/>
      </w:pPr>
      <w:rPr>
        <w:rFonts w:hint="default" w:ascii="Symbol" w:hAnsi="Symbol"/>
        <w:color w:val="auto"/>
      </w:rPr>
      <w:start w:val="1"/>
      <w:suff w:val="space"/>
    </w:lvl>
    <w:lvl w:ilvl="1">
      <w:isLgl w:val="false"/>
      <w:lvlJc w:val="left"/>
      <w:lvlText w:val=""/>
      <w:numFmt w:val="bullet"/>
      <w:pPr>
        <w:pBdr/>
        <w:tabs>
          <w:tab w:val="num" w:leader="none" w:pos="0"/>
        </w:tabs>
        <w:spacing/>
        <w:ind w:hanging="576" w:left="576"/>
      </w:pPr>
      <w:rPr>
        <w:rFonts w:hint="default" w:ascii="Symbol" w:hAnsi="Symbol"/>
        <w:color w:val="auto"/>
      </w:rPr>
      <w:start w:val="1"/>
      <w:suff w:val="space"/>
    </w:lvl>
    <w:lvl w:ilvl="2">
      <w:isLgl w:val="false"/>
      <w:lvlJc w:val="left"/>
      <w:lvlText w:val="§"/>
      <w:numFmt w:val="none"/>
      <w:pPr>
        <w:pBdr/>
        <w:tabs>
          <w:tab w:val="num" w:leader="none" w:pos="0"/>
        </w:tabs>
        <w:spacing/>
        <w:ind w:hanging="720" w:left="720"/>
      </w:pPr>
      <w:rPr/>
      <w:start w:val="1"/>
      <w:suff w:val="nothing"/>
    </w:lvl>
    <w:lvl w:ilvl="3">
      <w:isLgl w:val="false"/>
      <w:lvlJc w:val="left"/>
      <w:lvlText w:val="·"/>
      <w:numFmt w:val="none"/>
      <w:pPr>
        <w:pBdr/>
        <w:tabs>
          <w:tab w:val="num" w:leader="none" w:pos="0"/>
        </w:tabs>
        <w:spacing/>
        <w:ind w:hanging="864" w:left="864"/>
      </w:pPr>
      <w:rPr/>
      <w:start w:val="1"/>
      <w:suff w:val="nothing"/>
    </w:lvl>
    <w:lvl w:ilvl="4">
      <w:isLgl w:val="false"/>
      <w:lvlJc w:val="left"/>
      <w:lvlText w:val="o"/>
      <w:numFmt w:val="none"/>
      <w:pPr>
        <w:pBdr/>
        <w:tabs>
          <w:tab w:val="num" w:leader="none" w:pos="0"/>
        </w:tabs>
        <w:spacing/>
        <w:ind w:hanging="1008" w:left="1008"/>
      </w:pPr>
      <w:rPr/>
      <w:start w:val="1"/>
      <w:suff w:val="nothing"/>
    </w:lvl>
    <w:lvl w:ilvl="5">
      <w:isLgl w:val="false"/>
      <w:lvlJc w:val="left"/>
      <w:lvlText w:val="§"/>
      <w:numFmt w:val="none"/>
      <w:pPr>
        <w:pBdr/>
        <w:tabs>
          <w:tab w:val="num" w:leader="none" w:pos="0"/>
        </w:tabs>
        <w:spacing/>
        <w:ind w:hanging="1152" w:left="1152"/>
      </w:pPr>
      <w:rPr/>
      <w:start w:val="1"/>
      <w:suff w:val="nothing"/>
    </w:lvl>
    <w:lvl w:ilvl="6">
      <w:isLgl w:val="false"/>
      <w:lvlJc w:val="left"/>
      <w:lvlText w:val="·"/>
      <w:numFmt w:val="none"/>
      <w:pPr>
        <w:pBdr/>
        <w:tabs>
          <w:tab w:val="num" w:leader="none" w:pos="0"/>
        </w:tabs>
        <w:spacing/>
        <w:ind w:hanging="1296" w:left="1296"/>
      </w:pPr>
      <w:rPr/>
      <w:start w:val="1"/>
      <w:suff w:val="nothing"/>
    </w:lvl>
    <w:lvl w:ilvl="7">
      <w:isLgl w:val="false"/>
      <w:lvlJc w:val="left"/>
      <w:lvlText w:val="o"/>
      <w:numFmt w:val="none"/>
      <w:pPr>
        <w:pBdr/>
        <w:tabs>
          <w:tab w:val="num" w:leader="none" w:pos="0"/>
        </w:tabs>
        <w:spacing/>
        <w:ind w:hanging="1440" w:left="1440"/>
      </w:pPr>
      <w:rPr/>
      <w:start w:val="1"/>
      <w:suff w:val="nothing"/>
    </w:lvl>
    <w:lvl w:ilvl="8">
      <w:isLgl w:val="false"/>
      <w:lvlJc w:val="left"/>
      <w:lvlText w:val="§"/>
      <w:numFmt w:val="none"/>
      <w:pPr>
        <w:pBdr/>
        <w:tabs>
          <w:tab w:val="num" w:leader="none" w:pos="0"/>
        </w:tabs>
        <w:spacing/>
        <w:ind w:hanging="1584" w:left="1584"/>
      </w:pPr>
      <w:rPr/>
      <w:start w:val="1"/>
      <w:suff w:val="nothing"/>
    </w:lvl>
  </w:abstractNum>
  <w:abstractNum w:abstractNumId="17">
    <w:lvl w:ilvl="0">
      <w:isLgl w:val="false"/>
      <w:lvlJc w:val="left"/>
      <w:lvlText w:val="%1"/>
      <w:numFmt w:val="decimal"/>
      <w:pPr>
        <w:pBdr/>
        <w:spacing/>
        <w:ind w:hanging="360" w:left="720"/>
      </w:pPr>
      <w:rPr>
        <w:rFonts w:hint="default" w:ascii="Calibri" w:hAnsi="Calibri" w:eastAsia="Times New Roman" w:cs="Times New Roman"/>
        <w:color w:val="0000ff"/>
        <w:u w:val="single"/>
      </w:rPr>
      <w:start w:val="3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space"/>
    </w:lvl>
  </w:abstractNum>
  <w:abstractNum w:abstractNumId="18">
    <w:lvl w:ilvl="0">
      <w:isLgl w:val="false"/>
      <w:lvlJc w:val="left"/>
      <w:lvlText w:val="%1"/>
      <w:numFmt w:val="decimal"/>
      <w:pPr>
        <w:pBdr/>
        <w:spacing/>
        <w:ind w:hanging="360" w:left="720"/>
      </w:pPr>
      <w:rPr>
        <w:rFonts w:hint="default" w:ascii="Times New Roman" w:hAnsi="Times New Roman"/>
        <w:b w:val="0"/>
        <w:i w:val="0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space"/>
    </w:lvl>
  </w:abstractNum>
  <w:abstractNum w:abstractNumId="19">
    <w:lvl w:ilvl="0">
      <w:isLgl w:val="false"/>
      <w:lvlJc w:val="left"/>
      <w:lvlText w:val=""/>
      <w:numFmt w:val="bullet"/>
      <w:pPr>
        <w:pBdr/>
        <w:tabs>
          <w:tab w:val="num" w:leader="none" w:pos="1260"/>
        </w:tabs>
        <w:spacing/>
        <w:ind w:hanging="360" w:left="1260"/>
      </w:pPr>
      <w:rPr>
        <w:rFonts w:ascii="Symbol" w:hAnsi="Symbol"/>
        <w:color w:val="auto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space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space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space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space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space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space"/>
    </w:lvl>
  </w:abstractNum>
  <w:abstractNum w:abstractNumId="20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space"/>
    </w:lvl>
  </w:abstractNum>
  <w:abstractNum w:abstractNumId="21">
    <w:lvl w:ilvl="0">
      <w:isLgl w:val="false"/>
      <w:lvlJc w:val="left"/>
      <w:lvlText w:val="%1."/>
      <w:numFmt w:val="decimal"/>
      <w:pPr>
        <w:pBdr/>
        <w:spacing/>
        <w:ind w:hanging="360" w:left="1069"/>
      </w:pPr>
      <w:rPr>
        <w:rFonts w:hint="default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789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509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3229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949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669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389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6109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829"/>
      </w:pPr>
      <w:rPr/>
      <w:start w:val="1"/>
      <w:suff w:val="space"/>
    </w:lvl>
  </w:abstractNum>
  <w:abstractNum w:abstractNumId="22">
    <w:lvl w:ilvl="0">
      <w:isLgl w:val="false"/>
      <w:lvlJc w:val="left"/>
      <w:lvlText w:val="%1."/>
      <w:numFmt w:val="decimal"/>
      <w:pPr>
        <w:pBdr/>
        <w:spacing/>
        <w:ind w:hanging="360" w:left="1211"/>
      </w:pPr>
      <w:rPr>
        <w:rFonts w:hint="default" w:eastAsia="Calibri" w:cstheme="minorBidi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931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651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3371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4091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811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531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6251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971"/>
      </w:pPr>
      <w:rPr/>
      <w:start w:val="1"/>
      <w:suff w:val="space"/>
    </w:lvl>
  </w:abstractNum>
  <w:abstractNum w:abstractNumId="23">
    <w:lvl w:ilvl="0">
      <w:isLgl w:val="false"/>
      <w:lvlJc w:val="left"/>
      <w:lvlText w:val="−"/>
      <w:numFmt w:val="bullet"/>
      <w:pPr>
        <w:pBdr/>
        <w:spacing/>
        <w:ind w:hanging="360" w:left="928"/>
      </w:pPr>
      <w:rPr>
        <w:rFonts w:ascii="Courier New" w:hAnsi="Courier New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648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368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3088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808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4528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248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968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6688"/>
      </w:pPr>
      <w:rPr>
        <w:rFonts w:hint="default" w:ascii="Wingdings" w:hAnsi="Wingdings"/>
      </w:rPr>
      <w:start w:val="1"/>
      <w:suff w:val="space"/>
    </w:lvl>
  </w:abstractNum>
  <w:abstractNum w:abstractNumId="24">
    <w:lvl w:ilvl="0">
      <w:isLgl w:val="false"/>
      <w:lvlJc w:val="left"/>
      <w:lvlText w:val=""/>
      <w:numFmt w:val="bullet"/>
      <w:pPr>
        <w:pBdr/>
        <w:tabs>
          <w:tab w:val="num" w:leader="none" w:pos="-360"/>
        </w:tabs>
        <w:spacing/>
        <w:ind w:hanging="360" w:left="360"/>
      </w:pPr>
      <w:rPr>
        <w:rFonts w:hint="default" w:ascii="Symbol" w:hAnsi="Symbol"/>
      </w:rPr>
      <w:start w:val="1"/>
      <w:suff w:val="space"/>
    </w:lvl>
    <w:lvl w:ilvl="1">
      <w:isLgl w:val="false"/>
      <w:lvlJc w:val="left"/>
      <w:lvlText w:val="o"/>
      <w:numFmt w:val="none"/>
      <w:pPr>
        <w:pBdr/>
        <w:tabs>
          <w:tab w:val="num" w:leader="none" w:pos="1216"/>
        </w:tabs>
        <w:spacing/>
        <w:ind w:hanging="576" w:left="1216"/>
      </w:pPr>
      <w:rPr/>
      <w:start w:val="1"/>
      <w:suff w:val="nothing"/>
    </w:lvl>
    <w:lvl w:ilvl="2">
      <w:isLgl w:val="false"/>
      <w:lvlJc w:val="left"/>
      <w:lvlText w:val="§"/>
      <w:numFmt w:val="none"/>
      <w:pPr>
        <w:pBdr/>
        <w:tabs>
          <w:tab w:val="num" w:leader="none" w:pos="1360"/>
        </w:tabs>
        <w:spacing/>
        <w:ind w:hanging="720" w:left="1360"/>
      </w:pPr>
      <w:rPr/>
      <w:start w:val="1"/>
      <w:suff w:val="nothing"/>
    </w:lvl>
    <w:lvl w:ilvl="3">
      <w:isLgl w:val="false"/>
      <w:lvlJc w:val="left"/>
      <w:lvlText w:val="·"/>
      <w:numFmt w:val="none"/>
      <w:pPr>
        <w:pBdr/>
        <w:tabs>
          <w:tab w:val="num" w:leader="none" w:pos="1504"/>
        </w:tabs>
        <w:spacing/>
        <w:ind w:hanging="864" w:left="1504"/>
      </w:pPr>
      <w:rPr/>
      <w:start w:val="1"/>
      <w:suff w:val="nothing"/>
    </w:lvl>
    <w:lvl w:ilvl="4">
      <w:isLgl w:val="false"/>
      <w:lvlJc w:val="left"/>
      <w:lvlText w:val="o"/>
      <w:numFmt w:val="none"/>
      <w:pPr>
        <w:pBdr/>
        <w:tabs>
          <w:tab w:val="num" w:leader="none" w:pos="1648"/>
        </w:tabs>
        <w:spacing/>
        <w:ind w:hanging="1008" w:left="1648"/>
      </w:pPr>
      <w:rPr/>
      <w:start w:val="1"/>
      <w:suff w:val="nothing"/>
    </w:lvl>
    <w:lvl w:ilvl="5">
      <w:isLgl w:val="false"/>
      <w:lvlJc w:val="left"/>
      <w:lvlText w:val="§"/>
      <w:numFmt w:val="none"/>
      <w:pPr>
        <w:pBdr/>
        <w:tabs>
          <w:tab w:val="num" w:leader="none" w:pos="1792"/>
        </w:tabs>
        <w:spacing/>
        <w:ind w:hanging="1152" w:left="1792"/>
      </w:pPr>
      <w:rPr/>
      <w:start w:val="1"/>
      <w:suff w:val="nothing"/>
    </w:lvl>
    <w:lvl w:ilvl="6">
      <w:isLgl w:val="false"/>
      <w:lvlJc w:val="left"/>
      <w:lvlText w:val="·"/>
      <w:numFmt w:val="none"/>
      <w:pPr>
        <w:pBdr/>
        <w:tabs>
          <w:tab w:val="num" w:leader="none" w:pos="1936"/>
        </w:tabs>
        <w:spacing/>
        <w:ind w:hanging="1296" w:left="1936"/>
      </w:pPr>
      <w:rPr/>
      <w:start w:val="1"/>
      <w:suff w:val="nothing"/>
    </w:lvl>
    <w:lvl w:ilvl="7">
      <w:isLgl w:val="false"/>
      <w:lvlJc w:val="left"/>
      <w:lvlText w:val="o"/>
      <w:numFmt w:val="none"/>
      <w:pPr>
        <w:pBdr/>
        <w:tabs>
          <w:tab w:val="num" w:leader="none" w:pos="2080"/>
        </w:tabs>
        <w:spacing/>
        <w:ind w:hanging="1440" w:left="2080"/>
      </w:pPr>
      <w:rPr/>
      <w:start w:val="1"/>
      <w:suff w:val="nothing"/>
    </w:lvl>
    <w:lvl w:ilvl="8">
      <w:isLgl w:val="false"/>
      <w:lvlJc w:val="left"/>
      <w:lvlText w:val="§"/>
      <w:numFmt w:val="none"/>
      <w:pPr>
        <w:pBdr/>
        <w:tabs>
          <w:tab w:val="num" w:leader="none" w:pos="2224"/>
        </w:tabs>
        <w:spacing/>
        <w:ind w:hanging="1584" w:left="2224"/>
      </w:pPr>
      <w:rPr/>
      <w:start w:val="1"/>
      <w:suff w:val="nothing"/>
    </w:lvl>
  </w:abstractNum>
  <w:abstractNum w:abstractNumId="25">
    <w:lvl w:ilvl="0">
      <w:isLgl w:val="false"/>
      <w:lvlJc w:val="left"/>
      <w:lvlText w:val="−"/>
      <w:numFmt w:val="bullet"/>
      <w:pPr>
        <w:pBdr/>
        <w:spacing/>
        <w:ind w:hanging="360" w:left="928"/>
      </w:pPr>
      <w:rPr>
        <w:rFonts w:ascii="Times New Roman" w:hAnsi="Times New Roman" w:cs="Times New Roman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648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368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3088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808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4528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248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968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6688"/>
      </w:pPr>
      <w:rPr>
        <w:rFonts w:hint="default" w:ascii="Wingdings" w:hAnsi="Wingdings"/>
      </w:rPr>
      <w:start w:val="1"/>
      <w:suff w:val="space"/>
    </w:lvl>
  </w:abstractNum>
  <w:abstractNum w:abstractNumId="26">
    <w:lvl w:ilvl="0">
      <w:isLgl w:val="false"/>
      <w:lvlJc w:val="left"/>
      <w:lvlText w:val="%1."/>
      <w:numFmt w:val="decimal"/>
      <w:pPr>
        <w:pBdr/>
        <w:spacing/>
        <w:ind w:hanging="360" w:left="1069"/>
      </w:pPr>
      <w:rPr/>
      <w:start w:val="1"/>
      <w:suff w:val="space"/>
    </w:lvl>
    <w:lvl w:ilvl="1">
      <w:isLgl w:val="true"/>
      <w:lvlJc w:val="left"/>
      <w:lvlText w:val="%1.%2."/>
      <w:numFmt w:val="decimal"/>
      <w:pPr>
        <w:pBdr/>
        <w:spacing/>
        <w:ind w:hanging="720" w:left="1429"/>
      </w:pPr>
      <w:rPr>
        <w:rFonts w:hint="default"/>
      </w:rPr>
      <w:start w:val="1"/>
      <w:suff w:val="space"/>
    </w:lvl>
    <w:lvl w:ilvl="2">
      <w:isLgl w:val="true"/>
      <w:lvlJc w:val="left"/>
      <w:lvlText w:val="%1.%2.%3."/>
      <w:numFmt w:val="decimal"/>
      <w:pPr>
        <w:pBdr/>
        <w:spacing/>
        <w:ind w:hanging="720" w:left="1429"/>
      </w:pPr>
      <w:rPr>
        <w:rFonts w:hint="default"/>
      </w:rPr>
      <w:start w:val="1"/>
      <w:suff w:val="space"/>
    </w:lvl>
    <w:lvl w:ilvl="3">
      <w:isLgl w:val="true"/>
      <w:lvlJc w:val="left"/>
      <w:lvlText w:val="%1.%2.%3.%4."/>
      <w:numFmt w:val="decimal"/>
      <w:pPr>
        <w:pBdr/>
        <w:spacing/>
        <w:ind w:hanging="1080" w:left="1789"/>
      </w:pPr>
      <w:rPr>
        <w:rFonts w:hint="default"/>
      </w:rPr>
      <w:start w:val="1"/>
      <w:suff w:val="space"/>
    </w:lvl>
    <w:lvl w:ilvl="4">
      <w:isLgl w:val="true"/>
      <w:lvlJc w:val="left"/>
      <w:lvlText w:val="%1.%2.%3.%4.%5."/>
      <w:numFmt w:val="decimal"/>
      <w:pPr>
        <w:pBdr/>
        <w:spacing/>
        <w:ind w:hanging="1080" w:left="1789"/>
      </w:pPr>
      <w:rPr>
        <w:rFonts w:hint="default"/>
      </w:rPr>
      <w:start w:val="1"/>
      <w:suff w:val="space"/>
    </w:lvl>
    <w:lvl w:ilvl="5">
      <w:isLgl w:val="true"/>
      <w:lvlJc w:val="left"/>
      <w:lvlText w:val="%1.%2.%3.%4.%5.%6."/>
      <w:numFmt w:val="decimal"/>
      <w:pPr>
        <w:pBdr/>
        <w:spacing/>
        <w:ind w:hanging="1440" w:left="2149"/>
      </w:pPr>
      <w:rPr>
        <w:rFonts w:hint="default"/>
      </w:rPr>
      <w:start w:val="1"/>
      <w:suff w:val="space"/>
    </w:lvl>
    <w:lvl w:ilvl="6">
      <w:isLgl w:val="true"/>
      <w:lvlJc w:val="left"/>
      <w:lvlText w:val="%1.%2.%3.%4.%5.%6.%7."/>
      <w:numFmt w:val="decimal"/>
      <w:pPr>
        <w:pBdr/>
        <w:spacing/>
        <w:ind w:hanging="1800" w:left="2509"/>
      </w:pPr>
      <w:rPr>
        <w:rFonts w:hint="default"/>
      </w:rPr>
      <w:start w:val="1"/>
      <w:suff w:val="space"/>
    </w:lvl>
    <w:lvl w:ilvl="7">
      <w:isLgl w:val="true"/>
      <w:lvlJc w:val="left"/>
      <w:lvlText w:val="%1.%2.%3.%4.%5.%6.%7.%8."/>
      <w:numFmt w:val="decimal"/>
      <w:pPr>
        <w:pBdr/>
        <w:spacing/>
        <w:ind w:hanging="1800" w:left="2509"/>
      </w:pPr>
      <w:rPr>
        <w:rFonts w:hint="default"/>
      </w:rPr>
      <w:start w:val="1"/>
      <w:suff w:val="space"/>
    </w:lvl>
    <w:lvl w:ilvl="8">
      <w:isLgl w:val="true"/>
      <w:lvlJc w:val="left"/>
      <w:lvlText w:val="%1.%2.%3.%4.%5.%6.%7.%8.%9."/>
      <w:numFmt w:val="decimal"/>
      <w:pPr>
        <w:pBdr/>
        <w:spacing/>
        <w:ind w:hanging="2160" w:left="2869"/>
      </w:pPr>
      <w:rPr>
        <w:rFonts w:hint="default"/>
      </w:rPr>
      <w:start w:val="1"/>
      <w:suff w:val="space"/>
    </w:lvl>
  </w:abstractNum>
  <w:abstractNum w:abstractNumId="27">
    <w:lvl w:ilvl="0">
      <w:isLgl w:val="false"/>
      <w:lvlJc w:val="left"/>
      <w:lvlText w:val=""/>
      <w:numFmt w:val="bullet"/>
      <w:pPr>
        <w:pBdr/>
        <w:spacing/>
        <w:ind w:hanging="360" w:left="1429"/>
      </w:pPr>
      <w:rPr>
        <w:rFonts w:ascii="Symbol" w:hAnsi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2149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869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3589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4309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5029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749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6469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7189"/>
      </w:pPr>
      <w:rPr>
        <w:rFonts w:hint="default" w:ascii="Wingdings" w:hAnsi="Wingdings"/>
      </w:rPr>
      <w:start w:val="1"/>
      <w:suff w:val="space"/>
    </w:lvl>
  </w:abstractNum>
  <w:abstractNum w:abstractNumId="28">
    <w:lvl w:ilvl="0">
      <w:isLgl w:val="false"/>
      <w:lvlJc w:val="left"/>
      <w:lvlText w:val="*"/>
      <w:numFmt w:val="bullet"/>
      <w:pPr>
        <w:pBdr/>
        <w:spacing/>
        <w:ind/>
      </w:pPr>
      <w:rPr/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space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space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space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space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space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space"/>
    </w:lvl>
  </w:abstractNum>
  <w:abstractNum w:abstractNumId="29">
    <w:lvl w:ilvl="0">
      <w:isLgl w:val="false"/>
      <w:lvlJc w:val="left"/>
      <w:lvlText w:val="%1."/>
      <w:numFmt w:val="decimal"/>
      <w:pPr>
        <w:pBdr/>
        <w:spacing/>
        <w:ind w:hanging="360" w:left="1069"/>
      </w:pPr>
      <w:rPr>
        <w:rFonts w:hint="default"/>
      </w:rPr>
      <w:start w:val="1"/>
      <w:suff w:val="space"/>
    </w:lvl>
    <w:lvl w:ilvl="1">
      <w:isLgl w:val="true"/>
      <w:lvlJc w:val="left"/>
      <w:lvlText w:val="%1.%2"/>
      <w:numFmt w:val="decimal"/>
      <w:pPr>
        <w:pBdr/>
        <w:spacing/>
        <w:ind w:hanging="555" w:left="1264"/>
      </w:pPr>
      <w:rPr>
        <w:rFonts w:hint="default"/>
      </w:rPr>
      <w:start w:val="1"/>
      <w:suff w:val="space"/>
    </w:lvl>
    <w:lvl w:ilvl="2">
      <w:isLgl w:val="true"/>
      <w:lvlJc w:val="left"/>
      <w:lvlText w:val="%1.%2.%3"/>
      <w:numFmt w:val="decimal"/>
      <w:pPr>
        <w:pBdr/>
        <w:spacing/>
        <w:ind w:hanging="720" w:left="1429"/>
      </w:pPr>
      <w:rPr>
        <w:rFonts w:hint="default"/>
      </w:rPr>
      <w:start w:val="1"/>
      <w:suff w:val="space"/>
    </w:lvl>
    <w:lvl w:ilvl="3">
      <w:isLgl w:val="true"/>
      <w:lvlJc w:val="left"/>
      <w:lvlText w:val="%1.%2.%3.%4"/>
      <w:numFmt w:val="decimal"/>
      <w:pPr>
        <w:pBdr/>
        <w:spacing/>
        <w:ind w:hanging="720" w:left="1429"/>
      </w:pPr>
      <w:rPr>
        <w:rFonts w:hint="default"/>
      </w:rPr>
      <w:start w:val="1"/>
      <w:suff w:val="space"/>
    </w:lvl>
    <w:lvl w:ilvl="4">
      <w:isLgl w:val="true"/>
      <w:lvlJc w:val="left"/>
      <w:lvlText w:val="%1.%2.%3.%4.%5"/>
      <w:numFmt w:val="decimal"/>
      <w:pPr>
        <w:pBdr/>
        <w:spacing/>
        <w:ind w:hanging="1080" w:left="1789"/>
      </w:pPr>
      <w:rPr>
        <w:rFonts w:hint="default"/>
      </w:rPr>
      <w:start w:val="1"/>
      <w:suff w:val="space"/>
    </w:lvl>
    <w:lvl w:ilvl="5">
      <w:isLgl w:val="true"/>
      <w:lvlJc w:val="left"/>
      <w:lvlText w:val="%1.%2.%3.%4.%5.%6"/>
      <w:numFmt w:val="decimal"/>
      <w:pPr>
        <w:pBdr/>
        <w:spacing/>
        <w:ind w:hanging="1080" w:left="1789"/>
      </w:pPr>
      <w:rPr>
        <w:rFonts w:hint="default"/>
      </w:rPr>
      <w:start w:val="1"/>
      <w:suff w:val="space"/>
    </w:lvl>
    <w:lvl w:ilvl="6">
      <w:isLgl w:val="true"/>
      <w:lvlJc w:val="left"/>
      <w:lvlText w:val="%1.%2.%3.%4.%5.%6.%7"/>
      <w:numFmt w:val="decimal"/>
      <w:pPr>
        <w:pBdr/>
        <w:spacing/>
        <w:ind w:hanging="1440" w:left="2149"/>
      </w:pPr>
      <w:rPr>
        <w:rFonts w:hint="default"/>
      </w:rPr>
      <w:start w:val="1"/>
      <w:suff w:val="space"/>
    </w:lvl>
    <w:lvl w:ilvl="7">
      <w:isLgl w:val="true"/>
      <w:lvlJc w:val="left"/>
      <w:lvlText w:val="%1.%2.%3.%4.%5.%6.%7.%8"/>
      <w:numFmt w:val="decimal"/>
      <w:pPr>
        <w:pBdr/>
        <w:spacing/>
        <w:ind w:hanging="1440" w:left="2149"/>
      </w:pPr>
      <w:rPr>
        <w:rFonts w:hint="default"/>
      </w:rPr>
      <w:start w:val="1"/>
      <w:suff w:val="space"/>
    </w:lvl>
    <w:lvl w:ilvl="8">
      <w:isLgl w:val="true"/>
      <w:lvlJc w:val="left"/>
      <w:lvlText w:val="%1.%2.%3.%4.%5.%6.%7.%8.%9"/>
      <w:numFmt w:val="decimal"/>
      <w:pPr>
        <w:pBdr/>
        <w:spacing/>
        <w:ind w:hanging="1440" w:left="2149"/>
      </w:pPr>
      <w:rPr>
        <w:rFonts w:hint="default"/>
      </w:rPr>
      <w:start w:val="1"/>
      <w:suff w:val="space"/>
    </w:lvl>
  </w:abstractNum>
  <w:abstractNum w:abstractNumId="30">
    <w:lvl w:ilvl="0">
      <w:isLgl w:val="false"/>
      <w:lvlJc w:val="left"/>
      <w:lvlText w:val="%1."/>
      <w:numFmt w:val="decimal"/>
      <w:pPr>
        <w:pBdr/>
        <w:spacing/>
        <w:ind w:hanging="360" w:left="2204"/>
      </w:pPr>
      <w:rPr>
        <w:rFonts w:hint="default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2924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3644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4364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5084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5804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6524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7244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7964"/>
      </w:pPr>
      <w:rPr/>
      <w:start w:val="1"/>
      <w:suff w:val="space"/>
    </w:lvl>
  </w:abstractNum>
  <w:abstractNum w:abstractNumId="31">
    <w:lvl w:ilvl="0">
      <w:isLgl w:val="false"/>
      <w:lvlJc w:val="left"/>
      <w:lvlText w:val=""/>
      <w:numFmt w:val="bullet"/>
      <w:pPr>
        <w:pBdr/>
        <w:spacing/>
        <w:ind w:hanging="360" w:left="720"/>
      </w:pPr>
      <w:rPr>
        <w:rFonts w:ascii="Symbol" w:hAnsi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space"/>
    </w:lvl>
  </w:abstractNum>
  <w:abstractNum w:abstractNumId="32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space"/>
    </w:lvl>
  </w:abstractNum>
  <w:abstractNum w:abstractNumId="33">
    <w:lvl w:ilvl="0">
      <w:isLgl w:val="false"/>
      <w:lvlJc w:val="left"/>
      <w:lvlText w:val="%1"/>
      <w:numFmt w:val="decimal"/>
      <w:pPr>
        <w:pBdr/>
        <w:spacing/>
        <w:ind w:hanging="360" w:left="720"/>
      </w:pPr>
      <w:rPr>
        <w:rFonts w:hint="default" w:ascii="Times New Roman" w:hAnsi="Times New Roman"/>
        <w:b w:val="0"/>
        <w:i w:val="0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space"/>
    </w:lvl>
  </w:abstractNum>
  <w:abstractNum w:abstractNumId="34">
    <w:lvl w:ilvl="0">
      <w:isLgl w:val="false"/>
      <w:lvlJc w:val="left"/>
      <w:lvlText w:val="%1"/>
      <w:numFmt w:val="decimal"/>
      <w:pPr>
        <w:pBdr/>
        <w:spacing/>
        <w:ind w:hanging="360" w:left="720"/>
      </w:pPr>
      <w:rPr>
        <w:rFonts w:hint="default" w:ascii="Times New Roman" w:hAnsi="Times New Roman"/>
        <w:b w:val="0"/>
        <w:i w:val="0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space"/>
    </w:lvl>
  </w:abstractNum>
  <w:abstractNum w:abstractNumId="35">
    <w:lvl w:ilvl="0">
      <w:isLgl w:val="false"/>
      <w:lvlJc w:val="left"/>
      <w:lvlText w:val="−"/>
      <w:numFmt w:val="bullet"/>
      <w:pPr>
        <w:pBdr/>
        <w:spacing/>
        <w:ind w:hanging="360" w:left="720"/>
      </w:pPr>
      <w:rPr>
        <w:rFonts w:ascii="Courier New" w:hAnsi="Courier New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space"/>
    </w:lvl>
  </w:abstractNum>
  <w:abstractNum w:abstractNumId="36">
    <w:lvl w:ilvl="0">
      <w:isLgl w:val="false"/>
      <w:lvlJc w:val="left"/>
      <w:lvlText w:val=""/>
      <w:numFmt w:val="bullet"/>
      <w:pPr>
        <w:pBdr/>
        <w:tabs>
          <w:tab w:val="num" w:leader="none" w:pos="1353"/>
        </w:tabs>
        <w:spacing/>
        <w:ind w:hanging="360" w:left="1353"/>
      </w:pPr>
      <w:rPr>
        <w:rFonts w:hint="default" w:ascii="Symbol" w:hAnsi="Symbol"/>
      </w:rPr>
      <w:start w:val="1"/>
      <w:suff w:val="space"/>
    </w:lvl>
    <w:lvl w:ilvl="1">
      <w:isLgl w:val="false"/>
      <w:lvlJc w:val="left"/>
      <w:lvlText w:val="־"/>
      <w:numFmt w:val="bullet"/>
      <w:pPr>
        <w:pBdr/>
        <w:tabs>
          <w:tab w:val="num" w:leader="none" w:pos="1200"/>
        </w:tabs>
        <w:spacing/>
        <w:ind w:hanging="360" w:left="1200"/>
      </w:pPr>
      <w:rPr>
        <w:rFonts w:hint="default" w:ascii="Arial" w:hAnsi="Arial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Courier New" w:hAnsi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Courier New" w:hAnsi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tabs>
          <w:tab w:val="num" w:leader="none" w:pos="7200"/>
        </w:tabs>
        <w:spacing/>
        <w:ind w:hanging="360" w:left="7200"/>
      </w:pPr>
      <w:rPr>
        <w:rFonts w:hint="default" w:ascii="Wingdings" w:hAnsi="Wingdings"/>
      </w:rPr>
      <w:start w:val="1"/>
      <w:suff w:val="space"/>
    </w:lvl>
  </w:abstractNum>
  <w:num w:numId="1">
    <w:abstractNumId w:val="26"/>
  </w:num>
  <w:num w:numId="2">
    <w:abstractNumId w:val="29"/>
  </w:num>
  <w:num w:numId="3">
    <w:abstractNumId w:val="11"/>
  </w:num>
  <w:num w:numId="4">
    <w:abstractNumId w:val="21"/>
  </w:num>
  <w:num w:numId="5">
    <w:abstractNumId w:val="24"/>
  </w:num>
  <w:num w:numId="6">
    <w:abstractNumId w:val="16"/>
  </w:num>
  <w:num w:numId="7">
    <w:abstractNumId w:val="17"/>
  </w:num>
  <w:num w:numId="8">
    <w:abstractNumId w:val="30"/>
  </w:num>
  <w:num w:numId="9">
    <w:abstractNumId w:val="20"/>
  </w:num>
  <w:num w:numId="10">
    <w:abstractNumId w:val="28"/>
    <w:lvlOverride w:ilvl="0">
      <w:lvl w:ilvl="0">
        <w:isLgl w:val="false"/>
        <w:legacy w:legacy="true" w:legacyIndent="159" w:legacySpace="0"/>
        <w:lvlJc w:val="left"/>
        <w:lvlText w:val="-"/>
        <w:numFmt w:val="bullet"/>
        <w:pPr>
          <w:pBdr/>
          <w:spacing/>
          <w:ind/>
        </w:pPr>
        <w:rPr>
          <w:rFonts w:hint="default" w:ascii="Times New Roman" w:hAnsi="Times New Roman"/>
        </w:rPr>
        <w:start w:val="1"/>
        <w:suff w:val="space"/>
      </w:lvl>
    </w:lvlOverride>
  </w:num>
  <w:num w:numId="11">
    <w:abstractNumId w:val="3"/>
  </w:num>
  <w:num w:numId="12">
    <w:abstractNumId w:val="22"/>
  </w:num>
  <w:num w:numId="13">
    <w:abstractNumId w:val="14"/>
  </w:num>
  <w:num w:numId="14">
    <w:abstractNumId w:val="4"/>
  </w:num>
  <w:num w:numId="15">
    <w:abstractNumId w:val="34"/>
  </w:num>
  <w:num w:numId="16">
    <w:abstractNumId w:val="8"/>
  </w:num>
  <w:num w:numId="17">
    <w:abstractNumId w:val="25"/>
  </w:num>
  <w:num w:numId="18">
    <w:abstractNumId w:val="9"/>
  </w:num>
  <w:num w:numId="19">
    <w:abstractNumId w:val="33"/>
  </w:num>
  <w:num w:numId="20">
    <w:abstractNumId w:val="7"/>
  </w:num>
  <w:num w:numId="21">
    <w:abstractNumId w:val="18"/>
  </w:num>
  <w:num w:numId="22">
    <w:abstractNumId w:val="23"/>
  </w:num>
  <w:num w:numId="23">
    <w:abstractNumId w:val="12"/>
  </w:num>
  <w:num w:numId="24">
    <w:abstractNumId w:val="19"/>
  </w:num>
  <w:num w:numId="25">
    <w:abstractNumId w:val="32"/>
  </w:num>
  <w:num w:numId="26">
    <w:abstractNumId w:val="2"/>
  </w:num>
  <w:num w:numId="27">
    <w:abstractNumId w:val="1"/>
  </w:num>
  <w:num w:numId="28">
    <w:abstractNumId w:val="35"/>
  </w:num>
  <w:num w:numId="29">
    <w:abstractNumId w:val="10"/>
  </w:num>
  <w:num w:numId="30">
    <w:abstractNumId w:val="13"/>
  </w:num>
  <w:num w:numId="31">
    <w:abstractNumId w:val="27"/>
  </w:num>
  <w:num w:numId="32">
    <w:abstractNumId w:val="31"/>
  </w:num>
  <w:num w:numId="33">
    <w:abstractNumId w:val="5"/>
  </w:num>
  <w:num w:numId="34">
    <w:abstractNumId w:val="36"/>
  </w:num>
  <w:num w:numId="35">
    <w:abstractNumId w:val="6"/>
  </w:num>
  <w:num w:numId="36">
    <w:abstractNumId w:val="15"/>
  </w:num>
  <w:num w:numId="37">
    <w:abstractNumId w:val="0"/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81" w:default="1">
    <w:name w:val="Normal"/>
    <w:qFormat/>
    <w:pPr>
      <w:pBdr/>
      <w:spacing/>
      <w:ind/>
    </w:pPr>
  </w:style>
  <w:style w:type="paragraph" w:styleId="782">
    <w:name w:val="Heading 1"/>
    <w:basedOn w:val="781"/>
    <w:next w:val="781"/>
    <w:link w:val="966"/>
    <w:uiPriority w:val="9"/>
    <w:qFormat/>
    <w:pPr>
      <w:keepNext w:val="true"/>
      <w:pBdr/>
      <w:spacing w:after="60" w:before="240"/>
      <w:ind/>
      <w:outlineLvl w:val="0"/>
    </w:pPr>
    <w:rPr>
      <w:rFonts w:ascii="Cambria" w:hAnsi="Cambria" w:eastAsia="Times New Roman" w:cs="Times New Roman"/>
      <w:b/>
      <w:bCs/>
      <w:sz w:val="32"/>
      <w:szCs w:val="32"/>
    </w:rPr>
  </w:style>
  <w:style w:type="paragraph" w:styleId="783">
    <w:name w:val="Heading 2"/>
    <w:basedOn w:val="781"/>
    <w:next w:val="781"/>
    <w:link w:val="967"/>
    <w:uiPriority w:val="9"/>
    <w:unhideWhenUsed/>
    <w:qFormat/>
    <w:pPr>
      <w:keepNext w:val="true"/>
      <w:pBdr/>
      <w:spacing w:after="60" w:before="240"/>
      <w:ind/>
      <w:outlineLvl w:val="1"/>
    </w:pPr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784">
    <w:name w:val="Heading 3"/>
    <w:basedOn w:val="781"/>
    <w:next w:val="781"/>
    <w:link w:val="968"/>
    <w:uiPriority w:val="9"/>
    <w:unhideWhenUsed/>
    <w:qFormat/>
    <w:pPr>
      <w:keepNext w:val="true"/>
      <w:pBdr/>
      <w:spacing w:after="60" w:before="240"/>
      <w:ind/>
      <w:outlineLvl w:val="2"/>
    </w:pPr>
    <w:rPr>
      <w:rFonts w:ascii="Cambria" w:hAnsi="Cambria" w:eastAsia="Times New Roman" w:cs="Times New Roman"/>
      <w:b/>
      <w:bCs/>
      <w:sz w:val="26"/>
      <w:szCs w:val="26"/>
    </w:rPr>
  </w:style>
  <w:style w:type="paragraph" w:styleId="785">
    <w:name w:val="Heading 4"/>
    <w:basedOn w:val="781"/>
    <w:next w:val="781"/>
    <w:link w:val="969"/>
    <w:uiPriority w:val="9"/>
    <w:unhideWhenUsed/>
    <w:qFormat/>
    <w:pPr>
      <w:keepNext w:val="true"/>
      <w:pBdr/>
      <w:spacing w:after="60" w:before="240"/>
      <w:ind/>
      <w:outlineLvl w:val="3"/>
    </w:pPr>
    <w:rPr>
      <w:rFonts w:ascii="Calibri" w:hAnsi="Calibri" w:eastAsia="Times New Roman" w:cs="Times New Roman"/>
      <w:b/>
      <w:bCs/>
      <w:sz w:val="28"/>
      <w:szCs w:val="28"/>
    </w:rPr>
  </w:style>
  <w:style w:type="paragraph" w:styleId="786">
    <w:name w:val="Heading 5"/>
    <w:basedOn w:val="781"/>
    <w:next w:val="781"/>
    <w:link w:val="970"/>
    <w:uiPriority w:val="9"/>
    <w:unhideWhenUsed/>
    <w:qFormat/>
    <w:pPr>
      <w:pBdr/>
      <w:spacing w:after="60" w:before="240"/>
      <w:ind/>
      <w:outlineLvl w:val="4"/>
    </w:pPr>
    <w:rPr>
      <w:rFonts w:ascii="Calibri" w:hAnsi="Calibri" w:eastAsia="Times New Roman" w:cs="Times New Roman"/>
      <w:b/>
      <w:bCs/>
      <w:i/>
      <w:iCs/>
      <w:sz w:val="26"/>
      <w:szCs w:val="26"/>
    </w:rPr>
  </w:style>
  <w:style w:type="paragraph" w:styleId="787">
    <w:name w:val="Heading 6"/>
    <w:basedOn w:val="781"/>
    <w:next w:val="781"/>
    <w:link w:val="971"/>
    <w:uiPriority w:val="9"/>
    <w:semiHidden/>
    <w:unhideWhenUsed/>
    <w:qFormat/>
    <w:pPr>
      <w:pBdr/>
      <w:spacing w:after="60" w:before="240"/>
      <w:ind/>
      <w:outlineLvl w:val="5"/>
    </w:pPr>
    <w:rPr>
      <w:rFonts w:ascii="Calibri" w:hAnsi="Calibri" w:eastAsia="Times New Roman" w:cs="Times New Roman"/>
      <w:b/>
      <w:bCs/>
    </w:rPr>
  </w:style>
  <w:style w:type="paragraph" w:styleId="788">
    <w:name w:val="Heading 7"/>
    <w:basedOn w:val="781"/>
    <w:next w:val="781"/>
    <w:link w:val="807"/>
    <w:uiPriority w:val="9"/>
    <w:unhideWhenUsed/>
    <w:qFormat/>
    <w:pPr>
      <w:keepNext w:val="true"/>
      <w:keepLines w:val="true"/>
      <w:pBdr/>
      <w:spacing w:before="320"/>
      <w:ind/>
      <w:outlineLvl w:val="6"/>
    </w:pPr>
    <w:rPr>
      <w:rFonts w:ascii="Arial" w:hAnsi="Arial" w:eastAsia="Arial" w:cs="Arial"/>
      <w:b/>
      <w:bCs/>
      <w:i/>
      <w:iCs/>
    </w:rPr>
  </w:style>
  <w:style w:type="paragraph" w:styleId="789">
    <w:name w:val="Heading 8"/>
    <w:basedOn w:val="781"/>
    <w:next w:val="781"/>
    <w:link w:val="808"/>
    <w:uiPriority w:val="9"/>
    <w:unhideWhenUsed/>
    <w:qFormat/>
    <w:pPr>
      <w:keepNext w:val="true"/>
      <w:keepLines w:val="true"/>
      <w:pBdr/>
      <w:spacing w:before="320"/>
      <w:ind/>
      <w:outlineLvl w:val="7"/>
    </w:pPr>
    <w:rPr>
      <w:rFonts w:ascii="Arial" w:hAnsi="Arial" w:eastAsia="Arial" w:cs="Arial"/>
      <w:i/>
      <w:iCs/>
    </w:rPr>
  </w:style>
  <w:style w:type="paragraph" w:styleId="790">
    <w:name w:val="Heading 9"/>
    <w:basedOn w:val="781"/>
    <w:next w:val="781"/>
    <w:link w:val="809"/>
    <w:uiPriority w:val="9"/>
    <w:unhideWhenUsed/>
    <w:qFormat/>
    <w:pPr>
      <w:keepNext w:val="true"/>
      <w:keepLines w:val="true"/>
      <w:pBdr/>
      <w:spacing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1" w:default="1">
    <w:name w:val="Default Paragraph Font"/>
    <w:uiPriority w:val="1"/>
    <w:semiHidden/>
    <w:unhideWhenUsed/>
    <w:pPr>
      <w:pBdr/>
      <w:spacing/>
      <w:ind/>
    </w:pPr>
  </w:style>
  <w:style w:type="table" w:styleId="792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93" w:default="1">
    <w:name w:val="No List"/>
    <w:uiPriority w:val="99"/>
    <w:semiHidden/>
    <w:unhideWhenUsed/>
    <w:pPr>
      <w:pBdr/>
      <w:spacing/>
      <w:ind/>
    </w:pPr>
  </w:style>
  <w:style w:type="character" w:styleId="794" w:customStyle="1">
    <w:name w:val="Heading 7 Char"/>
    <w:basedOn w:val="791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95" w:customStyle="1">
    <w:name w:val="Heading 8 Char"/>
    <w:basedOn w:val="791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796" w:customStyle="1">
    <w:name w:val="Heading 9 Char"/>
    <w:basedOn w:val="791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character" w:styleId="797" w:customStyle="1">
    <w:name w:val="Quote Char"/>
    <w:uiPriority w:val="29"/>
    <w:pPr>
      <w:pBdr/>
      <w:spacing/>
      <w:ind/>
    </w:pPr>
    <w:rPr>
      <w:i/>
    </w:rPr>
  </w:style>
  <w:style w:type="character" w:styleId="798" w:customStyle="1">
    <w:name w:val="Intense Quote Char"/>
    <w:uiPriority w:val="30"/>
    <w:pPr>
      <w:pBdr/>
      <w:spacing/>
      <w:ind/>
    </w:pPr>
    <w:rPr>
      <w:i/>
    </w:rPr>
  </w:style>
  <w:style w:type="character" w:styleId="799" w:customStyle="1">
    <w:name w:val="Footnote Text Char"/>
    <w:uiPriority w:val="99"/>
    <w:pPr>
      <w:pBdr/>
      <w:spacing/>
      <w:ind/>
    </w:pPr>
    <w:rPr>
      <w:sz w:val="18"/>
    </w:rPr>
  </w:style>
  <w:style w:type="character" w:styleId="800" w:customStyle="1">
    <w:name w:val="Endnote Text Char"/>
    <w:uiPriority w:val="99"/>
    <w:pPr>
      <w:pBdr/>
      <w:spacing/>
      <w:ind/>
    </w:pPr>
    <w:rPr>
      <w:sz w:val="20"/>
    </w:rPr>
  </w:style>
  <w:style w:type="character" w:styleId="801" w:customStyle="1">
    <w:name w:val="Heading 1 Char"/>
    <w:basedOn w:val="791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802" w:customStyle="1">
    <w:name w:val="Heading 2 Char"/>
    <w:basedOn w:val="791"/>
    <w:uiPriority w:val="9"/>
    <w:pPr>
      <w:pBdr/>
      <w:spacing/>
      <w:ind/>
    </w:pPr>
    <w:rPr>
      <w:rFonts w:ascii="Arial" w:hAnsi="Arial" w:eastAsia="Arial" w:cs="Arial"/>
      <w:sz w:val="34"/>
    </w:rPr>
  </w:style>
  <w:style w:type="character" w:styleId="803" w:customStyle="1">
    <w:name w:val="Heading 3 Char"/>
    <w:basedOn w:val="791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804" w:customStyle="1">
    <w:name w:val="Heading 4 Char"/>
    <w:basedOn w:val="791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805" w:customStyle="1">
    <w:name w:val="Heading 5 Char"/>
    <w:basedOn w:val="791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806" w:customStyle="1">
    <w:name w:val="Heading 6 Char"/>
    <w:basedOn w:val="791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807" w:customStyle="1">
    <w:name w:val="Заголовок 7 Знак"/>
    <w:basedOn w:val="791"/>
    <w:link w:val="788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08" w:customStyle="1">
    <w:name w:val="Заголовок 8 Знак"/>
    <w:basedOn w:val="791"/>
    <w:link w:val="789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809" w:customStyle="1">
    <w:name w:val="Заголовок 9 Знак"/>
    <w:basedOn w:val="791"/>
    <w:link w:val="790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810">
    <w:name w:val="No Spacing"/>
    <w:uiPriority w:val="1"/>
    <w:qFormat/>
    <w:pPr>
      <w:pBdr/>
      <w:spacing w:after="0" w:line="240" w:lineRule="auto"/>
      <w:ind/>
    </w:pPr>
  </w:style>
  <w:style w:type="character" w:styleId="811" w:customStyle="1">
    <w:name w:val="Title Char"/>
    <w:basedOn w:val="791"/>
    <w:uiPriority w:val="10"/>
    <w:pPr>
      <w:pBdr/>
      <w:spacing/>
      <w:ind/>
    </w:pPr>
    <w:rPr>
      <w:sz w:val="48"/>
      <w:szCs w:val="48"/>
    </w:rPr>
  </w:style>
  <w:style w:type="character" w:styleId="812" w:customStyle="1">
    <w:name w:val="Subtitle Char"/>
    <w:basedOn w:val="791"/>
    <w:uiPriority w:val="11"/>
    <w:pPr>
      <w:pBdr/>
      <w:spacing/>
      <w:ind/>
    </w:pPr>
    <w:rPr>
      <w:sz w:val="24"/>
      <w:szCs w:val="24"/>
    </w:rPr>
  </w:style>
  <w:style w:type="paragraph" w:styleId="813">
    <w:name w:val="Quote"/>
    <w:basedOn w:val="781"/>
    <w:next w:val="781"/>
    <w:link w:val="814"/>
    <w:uiPriority w:val="29"/>
    <w:qFormat/>
    <w:pPr>
      <w:pBdr/>
      <w:spacing/>
      <w:ind w:right="720" w:left="720"/>
    </w:pPr>
    <w:rPr>
      <w:i/>
    </w:rPr>
  </w:style>
  <w:style w:type="character" w:styleId="814" w:customStyle="1">
    <w:name w:val="Цитата 2 Знак"/>
    <w:link w:val="813"/>
    <w:uiPriority w:val="29"/>
    <w:pPr>
      <w:pBdr/>
      <w:spacing/>
      <w:ind/>
    </w:pPr>
    <w:rPr>
      <w:i/>
    </w:rPr>
  </w:style>
  <w:style w:type="paragraph" w:styleId="815">
    <w:name w:val="Intense Quote"/>
    <w:basedOn w:val="781"/>
    <w:next w:val="781"/>
    <w:link w:val="816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</w:pPr>
    <w:rPr>
      <w:i/>
    </w:rPr>
  </w:style>
  <w:style w:type="character" w:styleId="816" w:customStyle="1">
    <w:name w:val="Выделенная цитата Знак"/>
    <w:link w:val="815"/>
    <w:uiPriority w:val="30"/>
    <w:pPr>
      <w:pBdr/>
      <w:spacing/>
      <w:ind/>
    </w:pPr>
    <w:rPr>
      <w:i/>
    </w:rPr>
  </w:style>
  <w:style w:type="character" w:styleId="817" w:customStyle="1">
    <w:name w:val="Header Char"/>
    <w:basedOn w:val="791"/>
    <w:uiPriority w:val="99"/>
    <w:pPr>
      <w:pBdr/>
      <w:spacing/>
      <w:ind/>
    </w:pPr>
  </w:style>
  <w:style w:type="character" w:styleId="818" w:customStyle="1">
    <w:name w:val="Footer Char"/>
    <w:basedOn w:val="791"/>
    <w:uiPriority w:val="99"/>
    <w:pPr>
      <w:pBdr/>
      <w:spacing/>
      <w:ind/>
    </w:pPr>
  </w:style>
  <w:style w:type="character" w:styleId="819" w:customStyle="1">
    <w:name w:val="Caption Char"/>
    <w:uiPriority w:val="99"/>
    <w:pPr>
      <w:pBdr/>
      <w:spacing/>
      <w:ind/>
    </w:pPr>
  </w:style>
  <w:style w:type="table" w:styleId="820" w:customStyle="1">
    <w:name w:val="Table Grid Light"/>
    <w:basedOn w:val="792"/>
    <w:uiPriority w:val="59"/>
    <w:pPr>
      <w:pBdr/>
      <w:spacing w:after="0" w:line="240" w:lineRule="auto"/>
      <w:ind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 w:customStyle="1">
    <w:name w:val="Plain Table 1"/>
    <w:basedOn w:val="792"/>
    <w:uiPriority w:val="59"/>
    <w:pPr>
      <w:pBdr/>
      <w:spacing w:after="0" w:line="240" w:lineRule="auto"/>
      <w:ind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 w:customStyle="1">
    <w:name w:val="Plain Table 2"/>
    <w:basedOn w:val="79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 w:customStyle="1">
    <w:name w:val="Plain Table 3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 w:customStyle="1">
    <w:name w:val="Plain Table 4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 w:customStyle="1">
    <w:name w:val="Plain Table 5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 w:customStyle="1">
    <w:name w:val="Grid Table 1 Light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 w:customStyle="1">
    <w:name w:val="Grid Table 1 Light - Accent 1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 w:customStyle="1">
    <w:name w:val="Grid Table 1 Light - Accent 2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 w:customStyle="1">
    <w:name w:val="Grid Table 1 Light - Accent 3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 w:customStyle="1">
    <w:name w:val="Grid Table 1 Light - Accent 4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 w:customStyle="1">
    <w:name w:val="Grid Table 1 Light - Accent 5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 w:customStyle="1">
    <w:name w:val="Grid Table 1 Light - Accent 6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 w:customStyle="1">
    <w:name w:val="Grid Table 2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 w:customStyle="1">
    <w:name w:val="Grid Table 2 - Accent 1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 w:customStyle="1">
    <w:name w:val="Grid Table 2 - Accent 2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 w:customStyle="1">
    <w:name w:val="Grid Table 2 - Accent 3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 w:customStyle="1">
    <w:name w:val="Grid Table 2 - Accent 4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 w:customStyle="1">
    <w:name w:val="Grid Table 2 - Accent 5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 w:customStyle="1">
    <w:name w:val="Grid Table 2 - Accent 6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 w:customStyle="1">
    <w:name w:val="Grid Table 3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 w:customStyle="1">
    <w:name w:val="Grid Table 3 - Accent 1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 w:customStyle="1">
    <w:name w:val="Grid Table 3 - Accent 2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 w:customStyle="1">
    <w:name w:val="Grid Table 3 - Accent 3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 w:customStyle="1">
    <w:name w:val="Grid Table 3 - Accent 4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 w:customStyle="1">
    <w:name w:val="Grid Table 3 - Accent 5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 w:customStyle="1">
    <w:name w:val="Grid Table 3 - Accent 6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 w:customStyle="1">
    <w:name w:val="Grid Table 4"/>
    <w:basedOn w:val="79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 w:customStyle="1">
    <w:name w:val="Grid Table 4 - Accent 1"/>
    <w:basedOn w:val="79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ce6f2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ce6f2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d8ac2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 w:customStyle="1">
    <w:name w:val="Grid Table 4 - Accent 2"/>
    <w:basedOn w:val="79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 w:customStyle="1">
    <w:name w:val="Grid Table 4 - Accent 3"/>
    <w:basedOn w:val="79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9abb59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 w:customStyle="1">
    <w:name w:val="Grid Table 4 - Accent 4"/>
    <w:basedOn w:val="79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 w:customStyle="1">
    <w:name w:val="Grid Table 4 - Accent 5"/>
    <w:basedOn w:val="79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 w:customStyle="1">
    <w:name w:val="Grid Table 4 - Accent 6"/>
    <w:basedOn w:val="79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 w:customStyle="1">
    <w:name w:val="Grid Table 5 Dark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 w:customStyle="1">
    <w:name w:val="Grid Table 5 Dark- Accent 1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ec4e0" w:themeColor="accent1" w:themeTint="75" w:fill="aec4e0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ec4e0" w:themeColor="accent1" w:themeTint="75" w:fill="aec4e0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 w:customStyle="1">
    <w:name w:val="Grid Table 5 Dark - Accent 2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2aead" w:themeColor="accent2" w:themeTint="75" w:fill="e2ae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2aead" w:themeColor="accent2" w:themeTint="75" w:fill="e2ae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 w:customStyle="1">
    <w:name w:val="Grid Table 5 Dark - Accent 3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0dfb2" w:themeColor="accent3" w:themeTint="75" w:fill="d0dfb2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0dfb2" w:themeColor="accent3" w:themeTint="75" w:fill="d0dfb2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 w:customStyle="1">
    <w:name w:val="Grid Table 5 Dark- Accent 4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4b7d4" w:themeColor="accent4" w:themeTint="75" w:fill="c4b7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4b7d4" w:themeColor="accent4" w:themeTint="75" w:fill="c4b7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 w:customStyle="1">
    <w:name w:val="Grid Table 5 Dark - Accent 5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cd8e4" w:themeColor="accent5" w:themeTint="75" w:fill="acd8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cd8e4" w:themeColor="accent5" w:themeTint="75" w:fill="acd8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 w:customStyle="1">
    <w:name w:val="Grid Table 5 Dark - Accent 6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bceaa" w:themeColor="accent6" w:themeTint="75" w:fill="fbce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bceaa" w:themeColor="accent6" w:themeTint="75" w:fill="fbce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 w:customStyle="1">
    <w:name w:val="Grid Table 6 Colorful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 w:customStyle="1">
    <w:name w:val="Grid Table 6 Colorful - Accent 1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 w:customStyle="1">
    <w:name w:val="Grid Table 6 Colorful - Accent 2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 w:customStyle="1">
    <w:name w:val="Grid Table 6 Colorful - Accent 3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 w:customStyle="1">
    <w:name w:val="Grid Table 6 Colorful - Accent 4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 w:customStyle="1">
    <w:name w:val="Grid Table 6 Colorful - Accent 5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 w:customStyle="1">
    <w:name w:val="Grid Table 6 Colorful - Accent 6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 w:customStyle="1">
    <w:name w:val="Grid Table 7 Colorful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 w:customStyle="1">
    <w:name w:val="Grid Table 7 Colorful - Accent 1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 w:customStyle="1">
    <w:name w:val="Grid Table 7 Colorful - Accent 2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 w:customStyle="1">
    <w:name w:val="Grid Table 7 Colorful - Accent 3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 w:customStyle="1">
    <w:name w:val="Grid Table 7 Colorful - Accent 4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 w:customStyle="1">
    <w:name w:val="Grid Table 7 Colorful - Accent 5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 w:customStyle="1">
    <w:name w:val="Grid Table 7 Colorful - Accent 6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 w:customStyle="1">
    <w:name w:val="List Table 1 Light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 w:customStyle="1">
    <w:name w:val="List Table 1 Light - Accent 1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 w:customStyle="1">
    <w:name w:val="List Table 1 Light - Accent 2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 w:customStyle="1">
    <w:name w:val="List Table 1 Light - Accent 3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 w:customStyle="1">
    <w:name w:val="List Table 1 Light - Accent 4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 w:customStyle="1">
    <w:name w:val="List Table 1 Light - Accent 5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 w:customStyle="1">
    <w:name w:val="List Table 1 Light - Accent 6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 w:customStyle="1">
    <w:name w:val="List Table 2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3" w:customStyle="1">
    <w:name w:val="List Table 2 - Accent 1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4" w:customStyle="1">
    <w:name w:val="List Table 2 - Accent 2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5" w:customStyle="1">
    <w:name w:val="List Table 2 - Accent 3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6" w:customStyle="1">
    <w:name w:val="List Table 2 - Accent 4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7" w:customStyle="1">
    <w:name w:val="List Table 2 - Accent 5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8" w:customStyle="1">
    <w:name w:val="List Table 2 - Accent 6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9" w:customStyle="1">
    <w:name w:val="List Table 3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0" w:customStyle="1">
    <w:name w:val="List Table 3 - Accent 1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1" w:customStyle="1">
    <w:name w:val="List Table 3 - Accent 2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2" w:customStyle="1">
    <w:name w:val="List Table 3 - Accent 3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3" w:customStyle="1">
    <w:name w:val="List Table 3 - Accent 4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4" w:customStyle="1">
    <w:name w:val="List Table 3 - Accent 5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5" w:customStyle="1">
    <w:name w:val="List Table 3 - Accent 6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6" w:customStyle="1">
    <w:name w:val="List Table 4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7" w:customStyle="1">
    <w:name w:val="List Table 4 - Accent 1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8" w:customStyle="1">
    <w:name w:val="List Table 4 - Accent 2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9" w:customStyle="1">
    <w:name w:val="List Table 4 - Accent 3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0" w:customStyle="1">
    <w:name w:val="List Table 4 - Accent 4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1" w:customStyle="1">
    <w:name w:val="List Table 4 - Accent 5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2" w:customStyle="1">
    <w:name w:val="List Table 4 - Accent 6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3" w:customStyle="1">
    <w:name w:val="List Table 5 Dark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4" w:customStyle="1">
    <w:name w:val="List Table 5 Dark - Accent 1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5" w:customStyle="1">
    <w:name w:val="List Table 5 Dark - Accent 2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6" w:customStyle="1">
    <w:name w:val="List Table 5 Dark - Accent 3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7" w:customStyle="1">
    <w:name w:val="List Table 5 Dark - Accent 4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8" w:customStyle="1">
    <w:name w:val="List Table 5 Dark - Accent 5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9" w:customStyle="1">
    <w:name w:val="List Table 5 Dark - Accent 6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0" w:customStyle="1">
    <w:name w:val="List Table 6 Colorful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1" w:customStyle="1">
    <w:name w:val="List Table 6 Colorful - Accent 1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2" w:customStyle="1">
    <w:name w:val="List Table 6 Colorful - Accent 2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3" w:customStyle="1">
    <w:name w:val="List Table 6 Colorful - Accent 3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4" w:customStyle="1">
    <w:name w:val="List Table 6 Colorful - Accent 4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5" w:customStyle="1">
    <w:name w:val="List Table 6 Colorful - Accent 5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6" w:customStyle="1">
    <w:name w:val="List Table 6 Colorful - Accent 6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7" w:customStyle="1">
    <w:name w:val="List Table 7 Colorful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8" w:customStyle="1">
    <w:name w:val="List Table 7 Colorful - Accent 1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9" w:customStyle="1">
    <w:name w:val="List Table 7 Colorful - Accent 2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0" w:customStyle="1">
    <w:name w:val="List Table 7 Colorful - Accent 3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1" w:customStyle="1">
    <w:name w:val="List Table 7 Colorful - Accent 4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2" w:customStyle="1">
    <w:name w:val="List Table 7 Colorful - Accent 5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3" w:customStyle="1">
    <w:name w:val="List Table 7 Colorful - Accent 6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4" w:customStyle="1">
    <w:name w:val="Lined - Accent"/>
    <w:basedOn w:val="792"/>
    <w:uiPriority w:val="99"/>
    <w:pPr>
      <w:pBdr/>
      <w:spacing w:after="0" w:line="240" w:lineRule="auto"/>
      <w:ind/>
    </w:pPr>
    <w:rPr>
      <w:color w:val="404040"/>
      <w:sz w:val="20"/>
      <w:szCs w:val="20"/>
    </w:r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5" w:customStyle="1">
    <w:name w:val="Lined - Accent 1"/>
    <w:basedOn w:val="792"/>
    <w:uiPriority w:val="99"/>
    <w:pPr>
      <w:pBdr/>
      <w:spacing w:after="0" w:line="240" w:lineRule="auto"/>
      <w:ind/>
    </w:pPr>
    <w:rPr>
      <w:color w:val="404040"/>
      <w:sz w:val="20"/>
      <w:szCs w:val="20"/>
    </w:r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6" w:customStyle="1">
    <w:name w:val="Lined - Accent 2"/>
    <w:basedOn w:val="792"/>
    <w:uiPriority w:val="99"/>
    <w:pPr>
      <w:pBdr/>
      <w:spacing w:after="0" w:line="240" w:lineRule="auto"/>
      <w:ind/>
    </w:pPr>
    <w:rPr>
      <w:color w:val="404040"/>
      <w:sz w:val="20"/>
      <w:szCs w:val="20"/>
    </w:r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7" w:customStyle="1">
    <w:name w:val="Lined - Accent 3"/>
    <w:basedOn w:val="792"/>
    <w:uiPriority w:val="99"/>
    <w:pPr>
      <w:pBdr/>
      <w:spacing w:after="0" w:line="240" w:lineRule="auto"/>
      <w:ind/>
    </w:pPr>
    <w:rPr>
      <w:color w:val="404040"/>
      <w:sz w:val="20"/>
      <w:szCs w:val="20"/>
    </w:r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8" w:customStyle="1">
    <w:name w:val="Lined - Accent 4"/>
    <w:basedOn w:val="792"/>
    <w:uiPriority w:val="99"/>
    <w:pPr>
      <w:pBdr/>
      <w:spacing w:after="0" w:line="240" w:lineRule="auto"/>
      <w:ind/>
    </w:pPr>
    <w:rPr>
      <w:color w:val="404040"/>
      <w:sz w:val="20"/>
      <w:szCs w:val="20"/>
    </w:r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9" w:customStyle="1">
    <w:name w:val="Lined - Accent 5"/>
    <w:basedOn w:val="792"/>
    <w:uiPriority w:val="99"/>
    <w:pPr>
      <w:pBdr/>
      <w:spacing w:after="0" w:line="240" w:lineRule="auto"/>
      <w:ind/>
    </w:pPr>
    <w:rPr>
      <w:color w:val="404040"/>
      <w:sz w:val="20"/>
      <w:szCs w:val="20"/>
    </w:r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0" w:customStyle="1">
    <w:name w:val="Lined - Accent 6"/>
    <w:basedOn w:val="792"/>
    <w:uiPriority w:val="99"/>
    <w:pPr>
      <w:pBdr/>
      <w:spacing w:after="0" w:line="240" w:lineRule="auto"/>
      <w:ind/>
    </w:pPr>
    <w:rPr>
      <w:color w:val="404040"/>
      <w:sz w:val="20"/>
      <w:szCs w:val="20"/>
    </w:r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1" w:customStyle="1">
    <w:name w:val="Bordered &amp; Lined - Accent"/>
    <w:basedOn w:val="792"/>
    <w:uiPriority w:val="99"/>
    <w:pPr>
      <w:pBdr/>
      <w:spacing w:after="0" w:line="240" w:lineRule="auto"/>
      <w:ind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2" w:customStyle="1">
    <w:name w:val="Bordered &amp; Lined - Accent 1"/>
    <w:basedOn w:val="792"/>
    <w:uiPriority w:val="99"/>
    <w:pPr>
      <w:pBdr/>
      <w:spacing w:after="0" w:line="240" w:lineRule="auto"/>
      <w:ind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3" w:customStyle="1">
    <w:name w:val="Bordered &amp; Lined - Accent 2"/>
    <w:basedOn w:val="792"/>
    <w:uiPriority w:val="99"/>
    <w:pPr>
      <w:pBdr/>
      <w:spacing w:after="0" w:line="240" w:lineRule="auto"/>
      <w:ind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4" w:customStyle="1">
    <w:name w:val="Bordered &amp; Lined - Accent 3"/>
    <w:basedOn w:val="792"/>
    <w:uiPriority w:val="99"/>
    <w:pPr>
      <w:pBdr/>
      <w:spacing w:after="0" w:line="240" w:lineRule="auto"/>
      <w:ind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5" w:customStyle="1">
    <w:name w:val="Bordered &amp; Lined - Accent 4"/>
    <w:basedOn w:val="792"/>
    <w:uiPriority w:val="99"/>
    <w:pPr>
      <w:pBdr/>
      <w:spacing w:after="0" w:line="240" w:lineRule="auto"/>
      <w:ind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6" w:customStyle="1">
    <w:name w:val="Bordered &amp; Lined - Accent 5"/>
    <w:basedOn w:val="792"/>
    <w:uiPriority w:val="99"/>
    <w:pPr>
      <w:pBdr/>
      <w:spacing w:after="0" w:line="240" w:lineRule="auto"/>
      <w:ind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7" w:customStyle="1">
    <w:name w:val="Bordered &amp; Lined - Accent 6"/>
    <w:basedOn w:val="792"/>
    <w:uiPriority w:val="99"/>
    <w:pPr>
      <w:pBdr/>
      <w:spacing w:after="0" w:line="240" w:lineRule="auto"/>
      <w:ind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8" w:customStyle="1">
    <w:name w:val="Bordered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9" w:customStyle="1">
    <w:name w:val="Bordered - Accent 1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0" w:customStyle="1">
    <w:name w:val="Bordered - Accent 2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1" w:customStyle="1">
    <w:name w:val="Bordered - Accent 3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2" w:customStyle="1">
    <w:name w:val="Bordered - Accent 4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3" w:customStyle="1">
    <w:name w:val="Bordered - Accent 5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4" w:customStyle="1">
    <w:name w:val="Bordered - Accent 6"/>
    <w:basedOn w:val="79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45">
    <w:name w:val="footnote text"/>
    <w:basedOn w:val="781"/>
    <w:link w:val="946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946" w:customStyle="1">
    <w:name w:val="Текст сноски Знак"/>
    <w:link w:val="945"/>
    <w:uiPriority w:val="99"/>
    <w:pPr>
      <w:pBdr/>
      <w:spacing/>
      <w:ind/>
    </w:pPr>
    <w:rPr>
      <w:sz w:val="18"/>
    </w:rPr>
  </w:style>
  <w:style w:type="character" w:styleId="947">
    <w:name w:val="footnote reference"/>
    <w:basedOn w:val="791"/>
    <w:uiPriority w:val="99"/>
    <w:unhideWhenUsed/>
    <w:pPr>
      <w:pBdr/>
      <w:spacing/>
      <w:ind/>
    </w:pPr>
    <w:rPr>
      <w:vertAlign w:val="superscript"/>
    </w:rPr>
  </w:style>
  <w:style w:type="paragraph" w:styleId="948">
    <w:name w:val="endnote text"/>
    <w:basedOn w:val="781"/>
    <w:link w:val="949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949" w:customStyle="1">
    <w:name w:val="Текст концевой сноски Знак"/>
    <w:link w:val="948"/>
    <w:uiPriority w:val="99"/>
    <w:pPr>
      <w:pBdr/>
      <w:spacing/>
      <w:ind/>
    </w:pPr>
    <w:rPr>
      <w:sz w:val="20"/>
    </w:rPr>
  </w:style>
  <w:style w:type="character" w:styleId="950">
    <w:name w:val="endnote reference"/>
    <w:basedOn w:val="791"/>
    <w:uiPriority w:val="99"/>
    <w:semiHidden/>
    <w:unhideWhenUsed/>
    <w:pPr>
      <w:pBdr/>
      <w:spacing/>
      <w:ind/>
    </w:pPr>
    <w:rPr>
      <w:vertAlign w:val="superscript"/>
    </w:rPr>
  </w:style>
  <w:style w:type="paragraph" w:styleId="951">
    <w:name w:val="toc 4"/>
    <w:basedOn w:val="781"/>
    <w:next w:val="781"/>
    <w:uiPriority w:val="39"/>
    <w:unhideWhenUsed/>
    <w:pPr>
      <w:pBdr/>
      <w:spacing w:after="57"/>
      <w:ind w:left="850"/>
    </w:pPr>
  </w:style>
  <w:style w:type="paragraph" w:styleId="952">
    <w:name w:val="toc 5"/>
    <w:basedOn w:val="781"/>
    <w:next w:val="781"/>
    <w:uiPriority w:val="39"/>
    <w:unhideWhenUsed/>
    <w:pPr>
      <w:pBdr/>
      <w:spacing w:after="57"/>
      <w:ind w:left="1134"/>
    </w:pPr>
  </w:style>
  <w:style w:type="paragraph" w:styleId="953">
    <w:name w:val="toc 6"/>
    <w:basedOn w:val="781"/>
    <w:next w:val="781"/>
    <w:uiPriority w:val="39"/>
    <w:unhideWhenUsed/>
    <w:pPr>
      <w:pBdr/>
      <w:spacing w:after="57"/>
      <w:ind w:left="1417"/>
    </w:pPr>
  </w:style>
  <w:style w:type="paragraph" w:styleId="954">
    <w:name w:val="toc 7"/>
    <w:basedOn w:val="781"/>
    <w:next w:val="781"/>
    <w:uiPriority w:val="39"/>
    <w:unhideWhenUsed/>
    <w:pPr>
      <w:pBdr/>
      <w:spacing w:after="57"/>
      <w:ind w:left="1701"/>
    </w:pPr>
  </w:style>
  <w:style w:type="paragraph" w:styleId="955">
    <w:name w:val="toc 8"/>
    <w:basedOn w:val="781"/>
    <w:next w:val="781"/>
    <w:uiPriority w:val="39"/>
    <w:unhideWhenUsed/>
    <w:pPr>
      <w:pBdr/>
      <w:spacing w:after="57"/>
      <w:ind w:left="1984"/>
    </w:pPr>
  </w:style>
  <w:style w:type="paragraph" w:styleId="956">
    <w:name w:val="toc 9"/>
    <w:basedOn w:val="781"/>
    <w:next w:val="781"/>
    <w:uiPriority w:val="39"/>
    <w:unhideWhenUsed/>
    <w:pPr>
      <w:pBdr/>
      <w:spacing w:after="57"/>
      <w:ind w:left="2268"/>
    </w:pPr>
  </w:style>
  <w:style w:type="paragraph" w:styleId="957">
    <w:name w:val="table of figures"/>
    <w:basedOn w:val="781"/>
    <w:next w:val="781"/>
    <w:uiPriority w:val="99"/>
    <w:unhideWhenUsed/>
    <w:pPr>
      <w:pBdr/>
      <w:spacing w:after="0"/>
      <w:ind/>
    </w:pPr>
  </w:style>
  <w:style w:type="paragraph" w:styleId="958">
    <w:name w:val="Plain Text"/>
    <w:basedOn w:val="781"/>
    <w:link w:val="959"/>
    <w:pPr>
      <w:pBdr/>
      <w:spacing w:after="0" w:line="240" w:lineRule="auto"/>
      <w:ind/>
      <w:jc w:val="both"/>
    </w:pPr>
    <w:rPr>
      <w:rFonts w:ascii="Courier New" w:hAnsi="Courier New" w:eastAsia="Times New Roman" w:cs="Courier New"/>
      <w:sz w:val="20"/>
      <w:szCs w:val="20"/>
    </w:rPr>
  </w:style>
  <w:style w:type="character" w:styleId="959" w:customStyle="1">
    <w:name w:val="Текст Знак"/>
    <w:basedOn w:val="791"/>
    <w:link w:val="958"/>
    <w:pPr>
      <w:pBdr/>
      <w:spacing/>
      <w:ind/>
    </w:pPr>
    <w:rPr>
      <w:rFonts w:ascii="Courier New" w:hAnsi="Courier New" w:eastAsia="Times New Roman" w:cs="Courier New"/>
      <w:sz w:val="20"/>
      <w:szCs w:val="20"/>
    </w:rPr>
  </w:style>
  <w:style w:type="paragraph" w:styleId="960">
    <w:name w:val="Header"/>
    <w:basedOn w:val="781"/>
    <w:link w:val="961"/>
    <w:uiPriority w:val="99"/>
    <w:unhideWhenUsed/>
    <w:pPr>
      <w:pBdr/>
      <w:tabs>
        <w:tab w:val="center" w:leader="none" w:pos="4677"/>
        <w:tab w:val="right" w:leader="none" w:pos="9355"/>
      </w:tabs>
      <w:spacing w:after="0" w:line="240" w:lineRule="auto"/>
      <w:ind/>
    </w:pPr>
  </w:style>
  <w:style w:type="character" w:styleId="961" w:customStyle="1">
    <w:name w:val="Верхний колонтитул Знак"/>
    <w:basedOn w:val="791"/>
    <w:link w:val="960"/>
    <w:uiPriority w:val="99"/>
    <w:pPr>
      <w:pBdr/>
      <w:spacing/>
      <w:ind/>
    </w:pPr>
  </w:style>
  <w:style w:type="paragraph" w:styleId="962">
    <w:name w:val="Footer"/>
    <w:basedOn w:val="781"/>
    <w:link w:val="963"/>
    <w:uiPriority w:val="99"/>
    <w:unhideWhenUsed/>
    <w:pPr>
      <w:pBdr/>
      <w:tabs>
        <w:tab w:val="center" w:leader="none" w:pos="4677"/>
        <w:tab w:val="right" w:leader="none" w:pos="9355"/>
      </w:tabs>
      <w:spacing w:after="0" w:line="240" w:lineRule="auto"/>
      <w:ind/>
    </w:pPr>
  </w:style>
  <w:style w:type="character" w:styleId="963" w:customStyle="1">
    <w:name w:val="Нижний колонтитул Знак"/>
    <w:basedOn w:val="791"/>
    <w:link w:val="962"/>
    <w:uiPriority w:val="99"/>
    <w:pPr>
      <w:pBdr/>
      <w:spacing/>
      <w:ind/>
    </w:pPr>
  </w:style>
  <w:style w:type="paragraph" w:styleId="964">
    <w:name w:val="Balloon Text"/>
    <w:basedOn w:val="781"/>
    <w:link w:val="965"/>
    <w:uiPriority w:val="99"/>
    <w:semiHidden/>
    <w:unhideWhenUsed/>
    <w:pPr>
      <w:pBdr/>
      <w:spacing w:after="0" w:line="240" w:lineRule="auto"/>
      <w:ind/>
    </w:pPr>
    <w:rPr>
      <w:rFonts w:ascii="Tahoma" w:hAnsi="Tahoma" w:cs="Tahoma"/>
      <w:sz w:val="16"/>
      <w:szCs w:val="16"/>
    </w:rPr>
  </w:style>
  <w:style w:type="character" w:styleId="965" w:customStyle="1">
    <w:name w:val="Текст выноски Знак"/>
    <w:basedOn w:val="791"/>
    <w:link w:val="964"/>
    <w:uiPriority w:val="99"/>
    <w:semiHidden/>
    <w:pPr>
      <w:pBdr/>
      <w:spacing/>
      <w:ind/>
    </w:pPr>
    <w:rPr>
      <w:rFonts w:ascii="Tahoma" w:hAnsi="Tahoma" w:cs="Tahoma"/>
      <w:sz w:val="16"/>
      <w:szCs w:val="16"/>
    </w:rPr>
  </w:style>
  <w:style w:type="character" w:styleId="966" w:customStyle="1">
    <w:name w:val="Заголовок 1 Знак"/>
    <w:basedOn w:val="791"/>
    <w:link w:val="782"/>
    <w:uiPriority w:val="9"/>
    <w:pPr>
      <w:pBdr/>
      <w:spacing/>
      <w:ind/>
    </w:pPr>
    <w:rPr>
      <w:rFonts w:ascii="Cambria" w:hAnsi="Cambria" w:eastAsia="Times New Roman" w:cs="Times New Roman"/>
      <w:b/>
      <w:bCs/>
      <w:sz w:val="32"/>
      <w:szCs w:val="32"/>
    </w:rPr>
  </w:style>
  <w:style w:type="character" w:styleId="967" w:customStyle="1">
    <w:name w:val="Заголовок 2 Знак"/>
    <w:basedOn w:val="791"/>
    <w:link w:val="783"/>
    <w:uiPriority w:val="9"/>
    <w:pPr>
      <w:pBdr/>
      <w:spacing/>
      <w:ind/>
    </w:pPr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968" w:customStyle="1">
    <w:name w:val="Заголовок 3 Знак"/>
    <w:basedOn w:val="791"/>
    <w:link w:val="784"/>
    <w:uiPriority w:val="9"/>
    <w:pPr>
      <w:pBdr/>
      <w:spacing/>
      <w:ind/>
    </w:pPr>
    <w:rPr>
      <w:rFonts w:ascii="Cambria" w:hAnsi="Cambria" w:eastAsia="Times New Roman" w:cs="Times New Roman"/>
      <w:b/>
      <w:bCs/>
      <w:sz w:val="26"/>
      <w:szCs w:val="26"/>
    </w:rPr>
  </w:style>
  <w:style w:type="character" w:styleId="969" w:customStyle="1">
    <w:name w:val="Заголовок 4 Знак"/>
    <w:basedOn w:val="791"/>
    <w:link w:val="785"/>
    <w:uiPriority w:val="9"/>
    <w:pPr>
      <w:pBdr/>
      <w:spacing/>
      <w:ind/>
    </w:pPr>
    <w:rPr>
      <w:rFonts w:ascii="Calibri" w:hAnsi="Calibri" w:eastAsia="Times New Roman" w:cs="Times New Roman"/>
      <w:b/>
      <w:bCs/>
      <w:sz w:val="28"/>
      <w:szCs w:val="28"/>
    </w:rPr>
  </w:style>
  <w:style w:type="character" w:styleId="970" w:customStyle="1">
    <w:name w:val="Заголовок 5 Знак"/>
    <w:basedOn w:val="791"/>
    <w:link w:val="786"/>
    <w:uiPriority w:val="9"/>
    <w:pPr>
      <w:pBdr/>
      <w:spacing/>
      <w:ind/>
    </w:pPr>
    <w:rPr>
      <w:rFonts w:ascii="Calibri" w:hAnsi="Calibri" w:eastAsia="Times New Roman" w:cs="Times New Roman"/>
      <w:b/>
      <w:bCs/>
      <w:i/>
      <w:iCs/>
      <w:sz w:val="26"/>
      <w:szCs w:val="26"/>
    </w:rPr>
  </w:style>
  <w:style w:type="character" w:styleId="971" w:customStyle="1">
    <w:name w:val="Заголовок 6 Знак"/>
    <w:basedOn w:val="791"/>
    <w:link w:val="787"/>
    <w:uiPriority w:val="9"/>
    <w:semiHidden/>
    <w:pPr>
      <w:pBdr/>
      <w:spacing/>
      <w:ind/>
    </w:pPr>
    <w:rPr>
      <w:rFonts w:ascii="Calibri" w:hAnsi="Calibri" w:eastAsia="Times New Roman" w:cs="Times New Roman"/>
      <w:b/>
      <w:bCs/>
    </w:rPr>
  </w:style>
  <w:style w:type="paragraph" w:styleId="972" w:customStyle="1">
    <w:name w:val="Второй уровень"/>
    <w:basedOn w:val="973"/>
    <w:qFormat/>
    <w:pPr>
      <w:pBdr/>
      <w:spacing w:after="120" w:before="120" w:line="312" w:lineRule="auto"/>
      <w:ind w:hanging="432" w:left="792"/>
      <w:jc w:val="center"/>
    </w:pPr>
    <w:rPr>
      <w:rFonts w:cs="Calibri"/>
      <w:b/>
      <w:bCs/>
      <w:sz w:val="24"/>
      <w:szCs w:val="24"/>
      <w:lang w:val="en-US" w:eastAsia="en-US" w:bidi="en-US"/>
    </w:rPr>
  </w:style>
  <w:style w:type="paragraph" w:styleId="973">
    <w:name w:val="List Paragraph"/>
    <w:basedOn w:val="781"/>
    <w:link w:val="1025"/>
    <w:uiPriority w:val="34"/>
    <w:qFormat/>
    <w:pPr>
      <w:pBdr/>
      <w:spacing/>
      <w:ind w:left="708"/>
    </w:pPr>
    <w:rPr>
      <w:rFonts w:ascii="Calibri" w:hAnsi="Calibri" w:eastAsia="Times New Roman" w:cs="Times New Roman"/>
    </w:rPr>
  </w:style>
  <w:style w:type="table" w:styleId="974">
    <w:name w:val="Table Grid"/>
    <w:basedOn w:val="792"/>
    <w:pPr>
      <w:pBdr/>
      <w:spacing w:after="0" w:line="240" w:lineRule="auto"/>
      <w:ind/>
    </w:pPr>
    <w:rPr>
      <w:rFonts w:ascii="Calibri" w:hAnsi="Calibri" w:eastAsia="Times New Roman" w:cs="Times New Roman"/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75">
    <w:name w:val="Title"/>
    <w:basedOn w:val="781"/>
    <w:next w:val="781"/>
    <w:link w:val="976"/>
    <w:uiPriority w:val="10"/>
    <w:qFormat/>
    <w:pPr>
      <w:pBdr/>
      <w:spacing w:after="60" w:before="240" w:line="240" w:lineRule="auto"/>
      <w:ind/>
      <w:jc w:val="center"/>
      <w:outlineLvl w:val="0"/>
    </w:pPr>
    <w:rPr>
      <w:rFonts w:ascii="Cambria" w:hAnsi="Cambria" w:eastAsia="Times New Roman" w:cs="Times New Roman"/>
      <w:b/>
      <w:bCs/>
      <w:sz w:val="32"/>
      <w:szCs w:val="32"/>
      <w:lang w:val="en-US" w:eastAsia="en-US" w:bidi="en-US"/>
    </w:rPr>
  </w:style>
  <w:style w:type="character" w:styleId="976" w:customStyle="1">
    <w:name w:val="Название Знак"/>
    <w:basedOn w:val="791"/>
    <w:link w:val="975"/>
    <w:uiPriority w:val="10"/>
    <w:pPr>
      <w:pBdr/>
      <w:spacing/>
      <w:ind/>
    </w:pPr>
    <w:rPr>
      <w:rFonts w:ascii="Cambria" w:hAnsi="Cambria" w:eastAsia="Times New Roman" w:cs="Times New Roman"/>
      <w:b/>
      <w:bCs/>
      <w:sz w:val="32"/>
      <w:szCs w:val="32"/>
      <w:lang w:val="en-US" w:eastAsia="en-US" w:bidi="en-US"/>
    </w:rPr>
  </w:style>
  <w:style w:type="paragraph" w:styleId="977">
    <w:name w:val="toc 1"/>
    <w:basedOn w:val="781"/>
    <w:next w:val="781"/>
    <w:uiPriority w:val="39"/>
    <w:unhideWhenUsed/>
    <w:pPr>
      <w:pBdr/>
      <w:tabs>
        <w:tab w:val="left" w:leader="none" w:pos="440"/>
        <w:tab w:val="right" w:leader="dot" w:pos="9345"/>
      </w:tabs>
      <w:spacing w:after="0" w:line="360" w:lineRule="auto"/>
      <w:ind/>
    </w:pPr>
    <w:rPr>
      <w:rFonts w:ascii="Calibri" w:hAnsi="Calibri" w:eastAsia="Times New Roman" w:cs="Times New Roman"/>
    </w:rPr>
  </w:style>
  <w:style w:type="character" w:styleId="978">
    <w:name w:val="Hyperlink"/>
    <w:basedOn w:val="791"/>
    <w:uiPriority w:val="99"/>
    <w:unhideWhenUsed/>
    <w:pPr>
      <w:pBdr/>
      <w:spacing/>
      <w:ind/>
    </w:pPr>
    <w:rPr>
      <w:color w:val="0000ff"/>
      <w:u w:val="single"/>
    </w:rPr>
  </w:style>
  <w:style w:type="paragraph" w:styleId="979">
    <w:name w:val="Document Map"/>
    <w:basedOn w:val="781"/>
    <w:link w:val="980"/>
    <w:uiPriority w:val="99"/>
    <w:semiHidden/>
    <w:unhideWhenUsed/>
    <w:pPr>
      <w:pBdr/>
      <w:spacing/>
      <w:ind/>
    </w:pPr>
    <w:rPr>
      <w:rFonts w:ascii="Tahoma" w:hAnsi="Tahoma" w:eastAsia="Times New Roman" w:cs="Tahoma"/>
      <w:sz w:val="16"/>
      <w:szCs w:val="16"/>
    </w:rPr>
  </w:style>
  <w:style w:type="character" w:styleId="980" w:customStyle="1">
    <w:name w:val="Схема документа Знак"/>
    <w:basedOn w:val="791"/>
    <w:link w:val="979"/>
    <w:uiPriority w:val="99"/>
    <w:semiHidden/>
    <w:pPr>
      <w:pBdr/>
      <w:spacing/>
      <w:ind/>
    </w:pPr>
    <w:rPr>
      <w:rFonts w:ascii="Tahoma" w:hAnsi="Tahoma" w:eastAsia="Times New Roman" w:cs="Tahoma"/>
      <w:sz w:val="16"/>
      <w:szCs w:val="16"/>
    </w:rPr>
  </w:style>
  <w:style w:type="paragraph" w:styleId="981">
    <w:name w:val="toc 2"/>
    <w:basedOn w:val="781"/>
    <w:next w:val="781"/>
    <w:uiPriority w:val="39"/>
    <w:unhideWhenUsed/>
    <w:pPr>
      <w:pBdr/>
      <w:spacing/>
      <w:ind w:left="220"/>
    </w:pPr>
    <w:rPr>
      <w:rFonts w:ascii="Calibri" w:hAnsi="Calibri" w:eastAsia="Times New Roman" w:cs="Times New Roman"/>
    </w:rPr>
  </w:style>
  <w:style w:type="paragraph" w:styleId="982" w:customStyle="1">
    <w:name w:val="S_Маркированный"/>
    <w:basedOn w:val="984"/>
    <w:link w:val="983"/>
    <w:pPr>
      <w:pBdr/>
      <w:tabs>
        <w:tab w:val="left" w:leader="none" w:pos="993"/>
      </w:tabs>
      <w:spacing w:after="0"/>
      <w:ind w:firstLine="0" w:left="0"/>
      <w:contextualSpacing w:val="false"/>
      <w:jc w:val="both"/>
    </w:pPr>
    <w:rPr>
      <w:rFonts w:ascii="Times New Roman" w:hAnsi="Times New Roman"/>
      <w:b/>
      <w:i/>
      <w:sz w:val="28"/>
      <w:szCs w:val="28"/>
    </w:rPr>
  </w:style>
  <w:style w:type="character" w:styleId="983" w:customStyle="1">
    <w:name w:val="S_Маркированный Знак"/>
    <w:basedOn w:val="791"/>
    <w:link w:val="982"/>
    <w:pPr>
      <w:pBdr/>
      <w:spacing/>
      <w:ind/>
    </w:pPr>
    <w:rPr>
      <w:rFonts w:ascii="Times New Roman" w:hAnsi="Times New Roman" w:eastAsia="Times New Roman" w:cs="Times New Roman"/>
      <w:b/>
      <w:i/>
      <w:sz w:val="28"/>
      <w:szCs w:val="28"/>
    </w:rPr>
  </w:style>
  <w:style w:type="paragraph" w:styleId="984">
    <w:name w:val="List Bullet"/>
    <w:basedOn w:val="781"/>
    <w:uiPriority w:val="99"/>
    <w:unhideWhenUsed/>
    <w:pPr>
      <w:pBdr/>
      <w:spacing/>
      <w:ind w:hanging="360" w:left="1080"/>
      <w:contextualSpacing w:val="true"/>
    </w:pPr>
    <w:rPr>
      <w:rFonts w:ascii="Calibri" w:hAnsi="Calibri" w:eastAsia="Times New Roman" w:cs="Times New Roman"/>
    </w:rPr>
  </w:style>
  <w:style w:type="paragraph" w:styleId="985" w:customStyle="1">
    <w:name w:val="S_Обычный"/>
    <w:basedOn w:val="781"/>
    <w:link w:val="986"/>
    <w:qFormat/>
    <w:pPr>
      <w:pBdr/>
      <w:tabs>
        <w:tab w:val="left" w:leader="none" w:pos="1134"/>
      </w:tabs>
      <w:spacing w:after="0" w:line="360" w:lineRule="auto"/>
      <w:ind w:firstLine="709"/>
      <w:jc w:val="both"/>
    </w:pPr>
    <w:rPr>
      <w:rFonts w:ascii="Times New Roman" w:hAnsi="Times New Roman" w:eastAsia="Times New Roman" w:cs="Times New Roman"/>
      <w:sz w:val="24"/>
      <w:szCs w:val="24"/>
    </w:rPr>
  </w:style>
  <w:style w:type="character" w:styleId="986" w:customStyle="1">
    <w:name w:val="S_Обычный Знак"/>
    <w:basedOn w:val="791"/>
    <w:link w:val="985"/>
    <w:pPr>
      <w:pBdr/>
      <w:spacing/>
      <w:ind/>
    </w:pPr>
    <w:rPr>
      <w:rFonts w:ascii="Times New Roman" w:hAnsi="Times New Roman" w:eastAsia="Times New Roman" w:cs="Times New Roman"/>
      <w:sz w:val="24"/>
      <w:szCs w:val="24"/>
    </w:rPr>
  </w:style>
  <w:style w:type="character" w:styleId="987" w:customStyle="1">
    <w:name w:val="Заголовок_12"/>
    <w:semiHidden/>
    <w:pPr>
      <w:pBdr/>
      <w:spacing/>
      <w:ind/>
    </w:pPr>
    <w:rPr>
      <w:b/>
    </w:rPr>
  </w:style>
  <w:style w:type="paragraph" w:styleId="988" w:customStyle="1">
    <w:name w:val="S_Заголовок 1"/>
    <w:basedOn w:val="781"/>
    <w:pPr>
      <w:pBdr/>
      <w:spacing w:after="0" w:line="240" w:lineRule="auto"/>
      <w:ind/>
      <w:jc w:val="center"/>
    </w:pPr>
    <w:rPr>
      <w:rFonts w:ascii="Times New Roman" w:hAnsi="Times New Roman" w:eastAsia="Times New Roman" w:cs="Times New Roman"/>
      <w:caps/>
      <w:sz w:val="24"/>
      <w:szCs w:val="24"/>
    </w:rPr>
  </w:style>
  <w:style w:type="paragraph" w:styleId="989" w:customStyle="1">
    <w:name w:val="Обычный1"/>
    <w:link w:val="990"/>
    <w:pPr>
      <w:pBdr/>
      <w:spacing w:after="0" w:line="240" w:lineRule="auto"/>
      <w:ind/>
    </w:pPr>
    <w:rPr>
      <w:rFonts w:ascii="Times New Roman" w:hAnsi="Times New Roman" w:eastAsia="Times New Roman" w:cs="Times New Roman"/>
      <w:szCs w:val="20"/>
    </w:rPr>
  </w:style>
  <w:style w:type="character" w:styleId="990" w:customStyle="1">
    <w:name w:val="Normal Знак"/>
    <w:basedOn w:val="791"/>
    <w:link w:val="989"/>
    <w:pPr>
      <w:pBdr/>
      <w:spacing/>
      <w:ind/>
    </w:pPr>
    <w:rPr>
      <w:rFonts w:ascii="Times New Roman" w:hAnsi="Times New Roman" w:eastAsia="Times New Roman" w:cs="Times New Roman"/>
      <w:szCs w:val="20"/>
    </w:rPr>
  </w:style>
  <w:style w:type="paragraph" w:styleId="991" w:customStyle="1">
    <w:name w:val="Normal + 10 пт полужирный По центру Слева:  -02 см Справ..."/>
    <w:basedOn w:val="781"/>
    <w:link w:val="992"/>
    <w:pPr>
      <w:pBdr/>
      <w:spacing w:after="0" w:line="240" w:lineRule="auto"/>
      <w:ind w:right="-113" w:left="-113"/>
      <w:jc w:val="center"/>
    </w:pPr>
    <w:rPr>
      <w:rFonts w:ascii="Times New Roman" w:hAnsi="Times New Roman" w:eastAsia="Times New Roman" w:cs="Times New Roman"/>
      <w:b/>
      <w:bCs/>
      <w:sz w:val="20"/>
      <w:szCs w:val="20"/>
    </w:rPr>
  </w:style>
  <w:style w:type="character" w:styleId="992" w:customStyle="1">
    <w:name w:val="Normal + 10 пт полужирный По центру Слева:  -02 см Справ... Знак"/>
    <w:basedOn w:val="791"/>
    <w:link w:val="991"/>
    <w:pPr>
      <w:pBdr/>
      <w:spacing/>
      <w:ind/>
    </w:pPr>
    <w:rPr>
      <w:rFonts w:ascii="Times New Roman" w:hAnsi="Times New Roman" w:eastAsia="Times New Roman" w:cs="Times New Roman"/>
      <w:b/>
      <w:bCs/>
      <w:sz w:val="20"/>
      <w:szCs w:val="20"/>
    </w:rPr>
  </w:style>
  <w:style w:type="paragraph" w:styleId="993">
    <w:name w:val="toc 3"/>
    <w:basedOn w:val="781"/>
    <w:next w:val="781"/>
    <w:uiPriority w:val="39"/>
    <w:unhideWhenUsed/>
    <w:pPr>
      <w:pBdr/>
      <w:spacing/>
      <w:ind w:left="440"/>
    </w:pPr>
    <w:rPr>
      <w:rFonts w:ascii="Calibri" w:hAnsi="Calibri" w:eastAsia="Times New Roman" w:cs="Times New Roman"/>
    </w:rPr>
  </w:style>
  <w:style w:type="paragraph" w:styleId="994" w:customStyle="1">
    <w:name w:val="S_Заголовок 2"/>
    <w:basedOn w:val="783"/>
    <w:pPr>
      <w:keepNext w:val="false"/>
      <w:pBdr/>
      <w:tabs>
        <w:tab w:val="num" w:leader="none" w:pos="1134"/>
      </w:tabs>
      <w:spacing w:after="0" w:before="0" w:line="360" w:lineRule="auto"/>
      <w:ind w:firstLine="720"/>
      <w:jc w:val="both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styleId="995">
    <w:name w:val="Body Text Indent 2"/>
    <w:basedOn w:val="781"/>
    <w:link w:val="996"/>
    <w:uiPriority w:val="99"/>
    <w:semiHidden/>
    <w:unhideWhenUsed/>
    <w:pPr>
      <w:pBdr/>
      <w:spacing w:after="120" w:line="480" w:lineRule="auto"/>
      <w:ind w:left="283"/>
    </w:pPr>
    <w:rPr>
      <w:rFonts w:ascii="Calibri" w:hAnsi="Calibri" w:eastAsia="Times New Roman" w:cs="Times New Roman"/>
      <w:sz w:val="24"/>
      <w:szCs w:val="24"/>
      <w:lang w:val="en-US" w:eastAsia="en-US" w:bidi="en-US"/>
    </w:rPr>
  </w:style>
  <w:style w:type="character" w:styleId="996" w:customStyle="1">
    <w:name w:val="Основной текст с отступом 2 Знак"/>
    <w:basedOn w:val="791"/>
    <w:link w:val="995"/>
    <w:uiPriority w:val="99"/>
    <w:semiHidden/>
    <w:pPr>
      <w:pBdr/>
      <w:spacing/>
      <w:ind/>
    </w:pPr>
    <w:rPr>
      <w:rFonts w:ascii="Calibri" w:hAnsi="Calibri" w:eastAsia="Times New Roman" w:cs="Times New Roman"/>
      <w:sz w:val="24"/>
      <w:szCs w:val="24"/>
      <w:lang w:val="en-US" w:eastAsia="en-US" w:bidi="en-US"/>
    </w:rPr>
  </w:style>
  <w:style w:type="paragraph" w:styleId="997">
    <w:name w:val="Body Text"/>
    <w:basedOn w:val="781"/>
    <w:link w:val="998"/>
    <w:uiPriority w:val="99"/>
    <w:pPr>
      <w:pBdr/>
      <w:spacing w:after="120" w:line="240" w:lineRule="auto"/>
      <w:ind/>
    </w:pPr>
    <w:rPr>
      <w:rFonts w:ascii="Calibri" w:hAnsi="Calibri" w:eastAsia="Times New Roman" w:cs="Calibri"/>
      <w:sz w:val="24"/>
      <w:szCs w:val="24"/>
      <w:lang w:val="en-US" w:eastAsia="en-US" w:bidi="en-US"/>
    </w:rPr>
  </w:style>
  <w:style w:type="character" w:styleId="998" w:customStyle="1">
    <w:name w:val="Основной текст Знак"/>
    <w:basedOn w:val="791"/>
    <w:link w:val="997"/>
    <w:uiPriority w:val="99"/>
    <w:pPr>
      <w:pBdr/>
      <w:spacing/>
      <w:ind/>
    </w:pPr>
    <w:rPr>
      <w:rFonts w:ascii="Calibri" w:hAnsi="Calibri" w:eastAsia="Times New Roman" w:cs="Calibri"/>
      <w:sz w:val="24"/>
      <w:szCs w:val="24"/>
      <w:lang w:val="en-US" w:eastAsia="en-US" w:bidi="en-US"/>
    </w:rPr>
  </w:style>
  <w:style w:type="paragraph" w:styleId="999" w:customStyle="1">
    <w:name w:val="Style1"/>
    <w:basedOn w:val="781"/>
    <w:uiPriority w:val="99"/>
    <w:pPr>
      <w:widowControl w:val="false"/>
      <w:pBdr/>
      <w:spacing w:after="0" w:line="369" w:lineRule="exact"/>
      <w:ind/>
    </w:pPr>
    <w:rPr>
      <w:rFonts w:ascii="Times New Roman" w:hAnsi="Times New Roman" w:eastAsia="Times New Roman" w:cs="Times New Roman"/>
      <w:sz w:val="24"/>
      <w:szCs w:val="24"/>
    </w:rPr>
  </w:style>
  <w:style w:type="paragraph" w:styleId="1000" w:customStyle="1">
    <w:name w:val="Style2"/>
    <w:basedOn w:val="781"/>
    <w:uiPriority w:val="99"/>
    <w:pPr>
      <w:widowControl w:val="false"/>
      <w:pBdr/>
      <w:spacing w:after="0" w:line="374" w:lineRule="exact"/>
      <w:ind/>
      <w:jc w:val="both"/>
    </w:pPr>
    <w:rPr>
      <w:rFonts w:ascii="Times New Roman" w:hAnsi="Times New Roman" w:eastAsia="Times New Roman" w:cs="Times New Roman"/>
      <w:sz w:val="24"/>
      <w:szCs w:val="24"/>
    </w:rPr>
  </w:style>
  <w:style w:type="paragraph" w:styleId="1001" w:customStyle="1">
    <w:name w:val="Style4"/>
    <w:basedOn w:val="781"/>
    <w:uiPriority w:val="99"/>
    <w:pPr>
      <w:widowControl w:val="false"/>
      <w:pBdr/>
      <w:spacing w:after="0" w:line="376" w:lineRule="exact"/>
      <w:ind/>
      <w:jc w:val="both"/>
    </w:pPr>
    <w:rPr>
      <w:rFonts w:ascii="Times New Roman" w:hAnsi="Times New Roman" w:eastAsia="Times New Roman" w:cs="Times New Roman"/>
      <w:sz w:val="24"/>
      <w:szCs w:val="24"/>
    </w:rPr>
  </w:style>
  <w:style w:type="paragraph" w:styleId="1002" w:customStyle="1">
    <w:name w:val="Style5"/>
    <w:basedOn w:val="781"/>
    <w:uiPriority w:val="99"/>
    <w:pPr>
      <w:widowControl w:val="false"/>
      <w:pBdr/>
      <w:spacing w:after="0" w:line="376" w:lineRule="exact"/>
      <w:ind w:firstLine="507"/>
      <w:jc w:val="both"/>
    </w:pPr>
    <w:rPr>
      <w:rFonts w:ascii="Times New Roman" w:hAnsi="Times New Roman" w:eastAsia="Times New Roman" w:cs="Times New Roman"/>
      <w:sz w:val="24"/>
      <w:szCs w:val="24"/>
    </w:rPr>
  </w:style>
  <w:style w:type="paragraph" w:styleId="1003" w:customStyle="1">
    <w:name w:val="Style6"/>
    <w:basedOn w:val="781"/>
    <w:uiPriority w:val="99"/>
    <w:pPr>
      <w:widowControl w:val="false"/>
      <w:pBdr/>
      <w:spacing w:after="0" w:line="240" w:lineRule="auto"/>
      <w:ind/>
    </w:pPr>
    <w:rPr>
      <w:rFonts w:ascii="Times New Roman" w:hAnsi="Times New Roman" w:eastAsia="Times New Roman" w:cs="Times New Roman"/>
      <w:sz w:val="24"/>
      <w:szCs w:val="24"/>
    </w:rPr>
  </w:style>
  <w:style w:type="paragraph" w:styleId="1004" w:customStyle="1">
    <w:name w:val="Style7"/>
    <w:basedOn w:val="781"/>
    <w:uiPriority w:val="99"/>
    <w:pPr>
      <w:widowControl w:val="false"/>
      <w:pBdr/>
      <w:spacing w:after="0" w:line="240" w:lineRule="auto"/>
      <w:ind/>
      <w:jc w:val="both"/>
    </w:pPr>
    <w:rPr>
      <w:rFonts w:ascii="Times New Roman" w:hAnsi="Times New Roman" w:eastAsia="Times New Roman" w:cs="Times New Roman"/>
      <w:sz w:val="24"/>
      <w:szCs w:val="24"/>
    </w:rPr>
  </w:style>
  <w:style w:type="paragraph" w:styleId="1005" w:customStyle="1">
    <w:name w:val="Style8"/>
    <w:basedOn w:val="781"/>
    <w:uiPriority w:val="99"/>
    <w:pPr>
      <w:widowControl w:val="false"/>
      <w:pBdr/>
      <w:spacing w:after="0" w:line="564" w:lineRule="exact"/>
      <w:ind/>
      <w:jc w:val="both"/>
    </w:pPr>
    <w:rPr>
      <w:rFonts w:ascii="Times New Roman" w:hAnsi="Times New Roman" w:eastAsia="Times New Roman" w:cs="Times New Roman"/>
      <w:sz w:val="24"/>
      <w:szCs w:val="24"/>
    </w:rPr>
  </w:style>
  <w:style w:type="paragraph" w:styleId="1006" w:customStyle="1">
    <w:name w:val="Style9"/>
    <w:basedOn w:val="781"/>
    <w:uiPriority w:val="99"/>
    <w:pPr>
      <w:widowControl w:val="false"/>
      <w:pBdr/>
      <w:spacing w:after="0" w:line="369" w:lineRule="exact"/>
      <w:ind/>
    </w:pPr>
    <w:rPr>
      <w:rFonts w:ascii="Times New Roman" w:hAnsi="Times New Roman" w:eastAsia="Times New Roman" w:cs="Times New Roman"/>
      <w:sz w:val="24"/>
      <w:szCs w:val="24"/>
    </w:rPr>
  </w:style>
  <w:style w:type="paragraph" w:styleId="1007" w:customStyle="1">
    <w:name w:val="Style10"/>
    <w:basedOn w:val="781"/>
    <w:uiPriority w:val="99"/>
    <w:pPr>
      <w:widowControl w:val="false"/>
      <w:pBdr/>
      <w:spacing w:after="0" w:line="376" w:lineRule="exact"/>
      <w:ind w:firstLine="275"/>
      <w:jc w:val="both"/>
    </w:pPr>
    <w:rPr>
      <w:rFonts w:ascii="Times New Roman" w:hAnsi="Times New Roman" w:eastAsia="Times New Roman" w:cs="Times New Roman"/>
      <w:sz w:val="24"/>
      <w:szCs w:val="24"/>
    </w:rPr>
  </w:style>
  <w:style w:type="paragraph" w:styleId="1008" w:customStyle="1">
    <w:name w:val="Style11"/>
    <w:basedOn w:val="781"/>
    <w:uiPriority w:val="99"/>
    <w:pPr>
      <w:widowControl w:val="false"/>
      <w:pBdr/>
      <w:spacing w:after="0" w:line="376" w:lineRule="exact"/>
      <w:ind w:firstLine="919"/>
      <w:jc w:val="both"/>
    </w:pPr>
    <w:rPr>
      <w:rFonts w:ascii="Times New Roman" w:hAnsi="Times New Roman" w:eastAsia="Times New Roman" w:cs="Times New Roman"/>
      <w:sz w:val="24"/>
      <w:szCs w:val="24"/>
    </w:rPr>
  </w:style>
  <w:style w:type="paragraph" w:styleId="1009" w:customStyle="1">
    <w:name w:val="Style12"/>
    <w:basedOn w:val="781"/>
    <w:uiPriority w:val="99"/>
    <w:pPr>
      <w:widowControl w:val="false"/>
      <w:pBdr/>
      <w:spacing w:after="0" w:line="376" w:lineRule="exact"/>
      <w:ind w:firstLine="702"/>
      <w:jc w:val="both"/>
    </w:pPr>
    <w:rPr>
      <w:rFonts w:ascii="Times New Roman" w:hAnsi="Times New Roman" w:eastAsia="Times New Roman" w:cs="Times New Roman"/>
      <w:sz w:val="24"/>
      <w:szCs w:val="24"/>
    </w:rPr>
  </w:style>
  <w:style w:type="character" w:styleId="1010" w:customStyle="1">
    <w:name w:val="Font Style14"/>
    <w:basedOn w:val="791"/>
    <w:uiPriority w:val="99"/>
    <w:pPr>
      <w:pBdr/>
      <w:spacing/>
      <w:ind/>
    </w:pPr>
    <w:rPr>
      <w:rFonts w:ascii="Times New Roman" w:hAnsi="Times New Roman" w:cs="Times New Roman"/>
      <w:b/>
      <w:bCs/>
      <w:i/>
      <w:iCs/>
      <w:sz w:val="26"/>
      <w:szCs w:val="26"/>
    </w:rPr>
  </w:style>
  <w:style w:type="character" w:styleId="1011" w:customStyle="1">
    <w:name w:val="Font Style15"/>
    <w:basedOn w:val="791"/>
    <w:uiPriority w:val="99"/>
    <w:pPr>
      <w:pBdr/>
      <w:spacing/>
      <w:ind/>
    </w:pPr>
    <w:rPr>
      <w:rFonts w:ascii="Times New Roman" w:hAnsi="Times New Roman" w:cs="Times New Roman"/>
      <w:sz w:val="26"/>
      <w:szCs w:val="26"/>
    </w:rPr>
  </w:style>
  <w:style w:type="character" w:styleId="1012" w:customStyle="1">
    <w:name w:val="Font Style16"/>
    <w:basedOn w:val="791"/>
    <w:uiPriority w:val="99"/>
    <w:pPr>
      <w:pBdr/>
      <w:spacing/>
      <w:ind/>
    </w:pPr>
    <w:rPr>
      <w:rFonts w:ascii="Times New Roman" w:hAnsi="Times New Roman" w:cs="Times New Roman"/>
      <w:b/>
      <w:bCs/>
      <w:sz w:val="26"/>
      <w:szCs w:val="26"/>
    </w:rPr>
  </w:style>
  <w:style w:type="paragraph" w:styleId="1013">
    <w:name w:val="Body Text Indent"/>
    <w:basedOn w:val="781"/>
    <w:link w:val="1014"/>
    <w:uiPriority w:val="99"/>
    <w:semiHidden/>
    <w:unhideWhenUsed/>
    <w:pPr>
      <w:pBdr/>
      <w:spacing w:after="120"/>
      <w:ind w:left="283"/>
    </w:pPr>
    <w:rPr>
      <w:rFonts w:ascii="Calibri" w:hAnsi="Calibri" w:eastAsia="Times New Roman" w:cs="Times New Roman"/>
    </w:rPr>
  </w:style>
  <w:style w:type="character" w:styleId="1014" w:customStyle="1">
    <w:name w:val="Основной текст с отступом Знак"/>
    <w:basedOn w:val="791"/>
    <w:link w:val="1013"/>
    <w:uiPriority w:val="99"/>
    <w:semiHidden/>
    <w:pPr>
      <w:pBdr/>
      <w:spacing/>
      <w:ind/>
    </w:pPr>
    <w:rPr>
      <w:rFonts w:ascii="Calibri" w:hAnsi="Calibri" w:eastAsia="Times New Roman" w:cs="Times New Roman"/>
    </w:rPr>
  </w:style>
  <w:style w:type="paragraph" w:styleId="1015" w:customStyle="1">
    <w:name w:val="ConsPlusNormal"/>
    <w:link w:val="1024"/>
    <w:pPr>
      <w:widowControl w:val="false"/>
      <w:pBdr/>
      <w:spacing w:after="0" w:line="240" w:lineRule="auto"/>
      <w:ind w:firstLine="720"/>
    </w:pPr>
    <w:rPr>
      <w:rFonts w:ascii="Arial" w:hAnsi="Arial" w:eastAsia="Times New Roman" w:cs="Arial"/>
      <w:sz w:val="20"/>
      <w:szCs w:val="20"/>
    </w:rPr>
  </w:style>
  <w:style w:type="character" w:styleId="1016" w:customStyle="1">
    <w:name w:val="S_Маркированный Знак1"/>
    <w:basedOn w:val="791"/>
    <w:pPr>
      <w:pBdr/>
      <w:spacing/>
      <w:ind/>
    </w:pPr>
    <w:rPr>
      <w:rFonts w:ascii="Times New Roman" w:hAnsi="Times New Roman" w:cs="Arial"/>
      <w:sz w:val="24"/>
    </w:rPr>
  </w:style>
  <w:style w:type="paragraph" w:styleId="1017" w:customStyle="1">
    <w:name w:val="Мария"/>
    <w:basedOn w:val="781"/>
    <w:uiPriority w:val="99"/>
    <w:pPr>
      <w:pBdr/>
      <w:spacing w:after="120" w:before="240" w:line="240" w:lineRule="auto"/>
      <w:ind w:firstLine="709"/>
      <w:jc w:val="both"/>
    </w:pPr>
    <w:rPr>
      <w:rFonts w:ascii="Times New Roman" w:hAnsi="Times New Roman" w:eastAsia="Times New Roman" w:cs="Times New Roman"/>
      <w:sz w:val="26"/>
      <w:szCs w:val="26"/>
    </w:rPr>
  </w:style>
  <w:style w:type="paragraph" w:styleId="1018" w:customStyle="1">
    <w:name w:val="S_Заголовок 3"/>
    <w:basedOn w:val="784"/>
    <w:link w:val="1019"/>
    <w:pPr>
      <w:keepNext w:val="false"/>
      <w:pBdr/>
      <w:tabs>
        <w:tab w:val="num" w:leader="none" w:pos="1276"/>
      </w:tabs>
      <w:spacing w:after="0" w:before="0" w:line="360" w:lineRule="auto"/>
      <w:ind w:firstLine="720"/>
    </w:pPr>
    <w:rPr>
      <w:rFonts w:ascii="Times New Roman" w:hAnsi="Times New Roman"/>
      <w:b w:val="0"/>
      <w:bCs w:val="0"/>
      <w:sz w:val="24"/>
      <w:szCs w:val="24"/>
      <w:u w:val="single"/>
    </w:rPr>
  </w:style>
  <w:style w:type="character" w:styleId="1019" w:customStyle="1">
    <w:name w:val="S_Заголовок 3 Знак"/>
    <w:basedOn w:val="791"/>
    <w:link w:val="1018"/>
    <w:pPr>
      <w:pBdr/>
      <w:spacing/>
      <w:ind/>
    </w:pPr>
    <w:rPr>
      <w:rFonts w:ascii="Times New Roman" w:hAnsi="Times New Roman" w:eastAsia="Times New Roman" w:cs="Times New Roman"/>
      <w:sz w:val="24"/>
      <w:szCs w:val="24"/>
      <w:u w:val="single"/>
    </w:rPr>
  </w:style>
  <w:style w:type="paragraph" w:styleId="1020" w:customStyle="1">
    <w:name w:val="S_Заголовок 4"/>
    <w:basedOn w:val="785"/>
    <w:link w:val="1021"/>
    <w:pPr>
      <w:keepNext w:val="false"/>
      <w:pBdr/>
      <w:tabs>
        <w:tab w:val="num" w:leader="none" w:pos="1418"/>
      </w:tabs>
      <w:spacing w:after="0" w:before="0" w:line="360" w:lineRule="auto"/>
      <w:ind w:firstLine="709"/>
      <w:outlineLvl w:val="4"/>
    </w:pPr>
    <w:rPr>
      <w:rFonts w:ascii="Times New Roman" w:hAnsi="Times New Roman"/>
      <w:b w:val="0"/>
      <w:bCs w:val="0"/>
      <w:i/>
      <w:sz w:val="24"/>
      <w:szCs w:val="24"/>
    </w:rPr>
  </w:style>
  <w:style w:type="character" w:styleId="1021" w:customStyle="1">
    <w:name w:val="S_Заголовок 4 Знак"/>
    <w:basedOn w:val="969"/>
    <w:link w:val="1020"/>
    <w:pPr>
      <w:pBdr/>
      <w:spacing/>
      <w:ind/>
    </w:pPr>
    <w:rPr>
      <w:rFonts w:ascii="Times New Roman" w:hAnsi="Times New Roman" w:eastAsia="Times New Roman" w:cs="Times New Roman"/>
      <w:b/>
      <w:bCs/>
      <w:i/>
      <w:sz w:val="24"/>
      <w:szCs w:val="24"/>
    </w:rPr>
  </w:style>
  <w:style w:type="paragraph" w:styleId="1022" w:customStyle="1">
    <w:name w:val="S_Заголовок 5"/>
    <w:basedOn w:val="786"/>
    <w:pPr>
      <w:pBdr/>
      <w:tabs>
        <w:tab w:val="left" w:leader="none" w:pos="1560"/>
      </w:tabs>
      <w:spacing w:after="0" w:before="0" w:line="360" w:lineRule="auto"/>
      <w:ind w:firstLine="709"/>
    </w:pPr>
    <w:rPr>
      <w:rFonts w:ascii="Times New Roman" w:hAnsi="Times New Roman"/>
      <w:b w:val="0"/>
      <w:bCs w:val="0"/>
      <w:i w:val="0"/>
      <w:iCs w:val="0"/>
      <w:sz w:val="24"/>
      <w:szCs w:val="24"/>
    </w:rPr>
  </w:style>
  <w:style w:type="paragraph" w:styleId="1023">
    <w:name w:val="TOC Heading"/>
    <w:basedOn w:val="782"/>
    <w:next w:val="781"/>
    <w:uiPriority w:val="39"/>
    <w:semiHidden/>
    <w:unhideWhenUsed/>
    <w:qFormat/>
    <w:pPr>
      <w:keepLines w:val="true"/>
      <w:pBdr/>
      <w:spacing w:after="0" w:before="480"/>
      <w:ind/>
      <w:outlineLvl w:val="9"/>
    </w:pPr>
    <w:rPr>
      <w:rFonts w:asciiTheme="majorHAnsi" w:hAnsiTheme="majorHAnsi" w:eastAsiaTheme="majorEastAsia" w:cstheme="majorBidi"/>
      <w:color w:val="365f91" w:themeColor="accent1" w:themeShade="BF"/>
      <w:sz w:val="28"/>
      <w:szCs w:val="28"/>
    </w:rPr>
  </w:style>
  <w:style w:type="character" w:styleId="1024" w:customStyle="1">
    <w:name w:val="ConsPlusNormal Знак"/>
    <w:link w:val="1015"/>
    <w:pPr>
      <w:pBdr/>
      <w:spacing/>
      <w:ind/>
    </w:pPr>
    <w:rPr>
      <w:rFonts w:ascii="Arial" w:hAnsi="Arial" w:eastAsia="Times New Roman" w:cs="Arial"/>
      <w:sz w:val="20"/>
      <w:szCs w:val="20"/>
    </w:rPr>
  </w:style>
  <w:style w:type="character" w:styleId="1025" w:customStyle="1">
    <w:name w:val="Абзац списка Знак"/>
    <w:link w:val="973"/>
    <w:uiPriority w:val="34"/>
    <w:pPr>
      <w:pBdr/>
      <w:spacing/>
      <w:ind/>
    </w:pPr>
    <w:rPr>
      <w:rFonts w:ascii="Calibri" w:hAnsi="Calibri" w:eastAsia="Times New Roman" w:cs="Times New Roman"/>
    </w:rPr>
  </w:style>
  <w:style w:type="table" w:styleId="1026" w:customStyle="1">
    <w:name w:val="Сетка таблицы14"/>
    <w:basedOn w:val="792"/>
    <w:next w:val="974"/>
    <w:uiPriority w:val="39"/>
    <w:pPr>
      <w:pBdr/>
      <w:spacing w:after="0" w:line="240" w:lineRule="auto"/>
      <w:ind/>
    </w:pPr>
    <w:rPr>
      <w:rFonts w:ascii="Calibri" w:hAnsi="Calibri" w:eastAsia="Calibri" w:cs="Times New Roman"/>
      <w:lang w:eastAsia="en-US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027" w:customStyle="1">
    <w:name w:val="Стандарт"/>
    <w:basedOn w:val="997"/>
    <w:pPr>
      <w:widowControl w:val="false"/>
      <w:pBdr/>
      <w:spacing w:after="0" w:line="264" w:lineRule="auto"/>
      <w:ind w:firstLine="720"/>
      <w:jc w:val="both"/>
    </w:pPr>
    <w:rPr>
      <w:rFonts w:ascii="Times New Roman" w:hAnsi="Times New Roman" w:cs="Times New Roman"/>
      <w:sz w:val="28"/>
      <w:szCs w:val="20"/>
      <w:lang w:val="ru-RU" w:eastAsia="ar-SA" w:bidi="ar-SA"/>
    </w:rPr>
  </w:style>
  <w:style w:type="paragraph" w:styleId="1028" w:customStyle="1">
    <w:name w:val="Текст1"/>
    <w:basedOn w:val="781"/>
    <w:pPr>
      <w:widowControl w:val="false"/>
      <w:pBdr/>
      <w:spacing w:after="0" w:line="240" w:lineRule="auto"/>
      <w:ind/>
    </w:pPr>
    <w:rPr>
      <w:rFonts w:ascii="Courier New" w:hAnsi="Courier New" w:eastAsia="Lucida Sans Unicode" w:cs="Courier New"/>
      <w:sz w:val="20"/>
      <w:szCs w:val="20"/>
      <w:lang w:eastAsia="hi-IN" w:bidi="hi-IN"/>
    </w:rPr>
  </w:style>
  <w:style w:type="paragraph" w:styleId="1029">
    <w:name w:val="Caption"/>
    <w:basedOn w:val="781"/>
    <w:next w:val="781"/>
    <w:link w:val="1030"/>
    <w:uiPriority w:val="35"/>
    <w:unhideWhenUsed/>
    <w:qFormat/>
    <w:pPr>
      <w:pBdr/>
      <w:spacing w:line="240" w:lineRule="auto"/>
      <w:ind/>
    </w:pPr>
    <w:rPr>
      <w:rFonts w:ascii="Calibri" w:hAnsi="Calibri" w:eastAsia="Times New Roman" w:cs="Times New Roman"/>
      <w:b/>
      <w:bCs/>
      <w:color w:val="4f81bd" w:themeColor="accent1"/>
      <w:sz w:val="18"/>
      <w:szCs w:val="18"/>
    </w:rPr>
  </w:style>
  <w:style w:type="character" w:styleId="1030" w:customStyle="1">
    <w:name w:val="Название объекта Знак"/>
    <w:link w:val="1029"/>
    <w:uiPriority w:val="35"/>
    <w:pPr>
      <w:pBdr/>
      <w:spacing/>
      <w:ind/>
    </w:pPr>
    <w:rPr>
      <w:rFonts w:ascii="Calibri" w:hAnsi="Calibri" w:eastAsia="Times New Roman" w:cs="Times New Roman"/>
      <w:b/>
      <w:bCs/>
      <w:color w:val="4f81bd" w:themeColor="accent1"/>
      <w:sz w:val="18"/>
      <w:szCs w:val="18"/>
    </w:rPr>
  </w:style>
  <w:style w:type="table" w:styleId="1031" w:customStyle="1">
    <w:name w:val="Сетка таблицы16"/>
    <w:basedOn w:val="792"/>
    <w:next w:val="974"/>
    <w:uiPriority w:val="39"/>
    <w:pPr>
      <w:pBdr/>
      <w:spacing w:after="0" w:line="240" w:lineRule="auto"/>
      <w:ind/>
    </w:pPr>
    <w:rPr>
      <w:rFonts w:ascii="Calibri" w:hAnsi="Calibri" w:eastAsia="Calibri" w:cs="Times New Roman"/>
      <w:lang w:eastAsia="en-US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032" w:customStyle="1">
    <w:name w:val="grame"/>
    <w:basedOn w:val="791"/>
    <w:pPr>
      <w:pBdr/>
      <w:spacing/>
      <w:ind/>
    </w:pPr>
  </w:style>
  <w:style w:type="paragraph" w:styleId="1033" w:customStyle="1">
    <w:name w:val="Нормальный (таблица)"/>
    <w:basedOn w:val="781"/>
    <w:next w:val="781"/>
    <w:uiPriority w:val="99"/>
    <w:pPr>
      <w:widowControl w:val="false"/>
      <w:pBdr/>
      <w:spacing w:after="0" w:line="240" w:lineRule="auto"/>
      <w:ind/>
      <w:jc w:val="both"/>
    </w:pPr>
    <w:rPr>
      <w:rFonts w:ascii="Arial" w:hAnsi="Arial" w:eastAsia="Times New Roman" w:cs="Arial"/>
      <w:sz w:val="24"/>
      <w:szCs w:val="24"/>
    </w:rPr>
  </w:style>
  <w:style w:type="character" w:styleId="1034" w:customStyle="1">
    <w:name w:val="s1"/>
    <w:basedOn w:val="791"/>
    <w:pPr>
      <w:pBdr/>
      <w:spacing/>
      <w:ind/>
    </w:pPr>
  </w:style>
  <w:style w:type="paragraph" w:styleId="1035" w:customStyle="1">
    <w:name w:val="Табличный_боковик_11"/>
    <w:link w:val="1036"/>
    <w:qFormat/>
    <w:pPr>
      <w:pBdr/>
      <w:spacing w:after="0" w:line="240" w:lineRule="auto"/>
      <w:ind/>
    </w:pPr>
    <w:rPr>
      <w:rFonts w:ascii="Times New Roman" w:hAnsi="Times New Roman" w:eastAsia="Times New Roman" w:cs="Times New Roman"/>
      <w:szCs w:val="24"/>
    </w:rPr>
  </w:style>
  <w:style w:type="character" w:styleId="1036" w:customStyle="1">
    <w:name w:val="Табличный_боковик_11 Знак"/>
    <w:link w:val="1035"/>
    <w:pPr>
      <w:pBdr/>
      <w:spacing/>
      <w:ind/>
    </w:pPr>
    <w:rPr>
      <w:rFonts w:ascii="Times New Roman" w:hAnsi="Times New Roman" w:eastAsia="Times New Roman" w:cs="Times New Roman"/>
      <w:szCs w:val="24"/>
    </w:rPr>
  </w:style>
  <w:style w:type="paragraph" w:styleId="1037" w:customStyle="1">
    <w:name w:val="Табличный_таблица_11"/>
    <w:link w:val="1038"/>
    <w:qFormat/>
    <w:pPr>
      <w:pBdr/>
      <w:spacing w:after="0" w:line="240" w:lineRule="auto"/>
      <w:ind/>
      <w:jc w:val="center"/>
    </w:pPr>
    <w:rPr>
      <w:rFonts w:ascii="Times New Roman" w:hAnsi="Times New Roman" w:eastAsia="Times New Roman" w:cs="Times New Roman"/>
    </w:rPr>
  </w:style>
  <w:style w:type="character" w:styleId="1038" w:customStyle="1">
    <w:name w:val="Табличный_таблица_11 Знак"/>
    <w:link w:val="1037"/>
    <w:pPr>
      <w:pBdr/>
      <w:spacing/>
      <w:ind/>
    </w:pPr>
    <w:rPr>
      <w:rFonts w:ascii="Times New Roman" w:hAnsi="Times New Roman" w:eastAsia="Times New Roman" w:cs="Times New Roman"/>
    </w:rPr>
  </w:style>
  <w:style w:type="paragraph" w:styleId="1039">
    <w:name w:val="Subtitle"/>
    <w:basedOn w:val="781"/>
    <w:next w:val="781"/>
    <w:link w:val="1040"/>
    <w:uiPriority w:val="11"/>
    <w:qFormat/>
    <w:pPr>
      <w:numPr>
        <w:ilvl w:val="1"/>
      </w:numPr>
      <w:pBdr/>
      <w:spacing/>
      <w:ind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1040" w:customStyle="1">
    <w:name w:val="Подзаголовок Знак"/>
    <w:basedOn w:val="791"/>
    <w:link w:val="1039"/>
    <w:uiPriority w:val="11"/>
    <w:pPr>
      <w:pBdr/>
      <w:spacing/>
      <w:ind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1.gif"/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65908-970D-4426-9BBB-EDBDC804F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ONLYOFFICE/7.5.0.127</Application>
  <Company>Geograd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 Новосергиевский поссовет. Генеральный</dc:title>
  <dc:creator>1</dc:creator>
  <cp:revision>18</cp:revision>
  <dcterms:created xsi:type="dcterms:W3CDTF">2024-07-16T13:50:00Z</dcterms:created>
  <dcterms:modified xsi:type="dcterms:W3CDTF">2024-08-20T07:51:08Z</dcterms:modified>
</cp:coreProperties>
</file>